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AC823" w14:textId="7ED8AC60" w:rsidR="00CE5F5F" w:rsidRPr="00134038" w:rsidRDefault="000C63E6" w:rsidP="00CE5F5F">
      <w:pPr>
        <w:tabs>
          <w:tab w:val="right" w:pos="10000"/>
        </w:tabs>
        <w:spacing w:after="0"/>
        <w:rPr>
          <w:b/>
          <w:sz w:val="24"/>
          <w:szCs w:val="24"/>
        </w:rPr>
      </w:pPr>
      <w:r w:rsidRPr="00134038">
        <w:rPr>
          <w:b/>
          <w:sz w:val="24"/>
          <w:szCs w:val="24"/>
        </w:rPr>
        <w:t xml:space="preserve">3GPP TSG-RAN WG1 </w:t>
      </w:r>
      <w:r w:rsidR="0085596F">
        <w:rPr>
          <w:b/>
          <w:sz w:val="24"/>
          <w:szCs w:val="24"/>
        </w:rPr>
        <w:t>#90</w:t>
      </w:r>
      <w:r w:rsidR="00CE5F5F" w:rsidRPr="00134038">
        <w:rPr>
          <w:b/>
          <w:sz w:val="24"/>
          <w:szCs w:val="24"/>
        </w:rPr>
        <w:t xml:space="preserve"> </w:t>
      </w:r>
      <w:r w:rsidR="00CE5F5F" w:rsidRPr="00134038">
        <w:rPr>
          <w:b/>
          <w:sz w:val="24"/>
          <w:szCs w:val="24"/>
        </w:rPr>
        <w:tab/>
      </w:r>
      <w:r w:rsidR="00346F99" w:rsidRPr="00134038">
        <w:rPr>
          <w:b/>
          <w:sz w:val="24"/>
          <w:szCs w:val="24"/>
        </w:rPr>
        <w:t>R1-</w:t>
      </w:r>
      <w:r w:rsidR="002D5B00">
        <w:rPr>
          <w:b/>
          <w:sz w:val="24"/>
          <w:szCs w:val="24"/>
        </w:rPr>
        <w:t>171</w:t>
      </w:r>
      <w:r w:rsidR="0085596F">
        <w:rPr>
          <w:b/>
          <w:sz w:val="24"/>
          <w:szCs w:val="24"/>
        </w:rPr>
        <w:t>4089</w:t>
      </w:r>
    </w:p>
    <w:p w14:paraId="6FE1FC1F" w14:textId="37DE5458" w:rsidR="00585668" w:rsidRPr="00134038" w:rsidRDefault="0085596F" w:rsidP="00585668">
      <w:pPr>
        <w:tabs>
          <w:tab w:val="right" w:pos="9630"/>
        </w:tabs>
        <w:spacing w:after="0"/>
        <w:jc w:val="both"/>
        <w:rPr>
          <w:b/>
          <w:sz w:val="24"/>
          <w:szCs w:val="24"/>
        </w:rPr>
      </w:pPr>
      <w:r>
        <w:rPr>
          <w:b/>
          <w:sz w:val="24"/>
          <w:szCs w:val="24"/>
        </w:rPr>
        <w:t>August</w:t>
      </w:r>
      <w:r w:rsidR="00585668" w:rsidRPr="00134038">
        <w:rPr>
          <w:b/>
          <w:sz w:val="24"/>
          <w:szCs w:val="24"/>
        </w:rPr>
        <w:t xml:space="preserve"> </w:t>
      </w:r>
      <w:r w:rsidR="006359E2">
        <w:rPr>
          <w:b/>
          <w:sz w:val="24"/>
          <w:szCs w:val="24"/>
        </w:rPr>
        <w:t>2</w:t>
      </w:r>
      <w:r>
        <w:rPr>
          <w:b/>
          <w:sz w:val="24"/>
          <w:szCs w:val="24"/>
        </w:rPr>
        <w:t>1</w:t>
      </w:r>
      <w:r w:rsidR="000C6DA6">
        <w:rPr>
          <w:b/>
          <w:sz w:val="24"/>
          <w:szCs w:val="24"/>
          <w:vertAlign w:val="superscript"/>
        </w:rPr>
        <w:t>th</w:t>
      </w:r>
      <w:r w:rsidR="00585668" w:rsidRPr="00134038">
        <w:rPr>
          <w:b/>
          <w:sz w:val="24"/>
          <w:szCs w:val="24"/>
        </w:rPr>
        <w:t xml:space="preserve"> – </w:t>
      </w:r>
      <w:r>
        <w:rPr>
          <w:b/>
          <w:sz w:val="24"/>
          <w:szCs w:val="24"/>
        </w:rPr>
        <w:t>25</w:t>
      </w:r>
      <w:r w:rsidR="00585668" w:rsidRPr="00134038">
        <w:rPr>
          <w:b/>
          <w:sz w:val="24"/>
          <w:szCs w:val="24"/>
          <w:vertAlign w:val="superscript"/>
        </w:rPr>
        <w:t>th</w:t>
      </w:r>
      <w:r w:rsidR="00585668" w:rsidRPr="00134038">
        <w:rPr>
          <w:b/>
          <w:sz w:val="24"/>
          <w:szCs w:val="24"/>
        </w:rPr>
        <w:t>, 2017</w:t>
      </w:r>
    </w:p>
    <w:p w14:paraId="2E426516" w14:textId="4B6F92CE" w:rsidR="000C63E6" w:rsidRPr="00134038" w:rsidRDefault="0085596F" w:rsidP="000C63E6">
      <w:pPr>
        <w:tabs>
          <w:tab w:val="right" w:pos="10000"/>
        </w:tabs>
        <w:spacing w:after="0"/>
        <w:rPr>
          <w:b/>
          <w:sz w:val="24"/>
          <w:szCs w:val="24"/>
        </w:rPr>
      </w:pPr>
      <w:r>
        <w:rPr>
          <w:b/>
          <w:sz w:val="24"/>
          <w:szCs w:val="24"/>
        </w:rPr>
        <w:t>Prague</w:t>
      </w:r>
      <w:r w:rsidR="00F902A5">
        <w:rPr>
          <w:b/>
          <w:sz w:val="24"/>
          <w:szCs w:val="24"/>
        </w:rPr>
        <w:t xml:space="preserve">, </w:t>
      </w:r>
      <w:r>
        <w:rPr>
          <w:b/>
          <w:sz w:val="24"/>
          <w:szCs w:val="24"/>
        </w:rPr>
        <w:t>Czech Republic</w:t>
      </w:r>
    </w:p>
    <w:p w14:paraId="2F2D8718" w14:textId="77777777" w:rsidR="00CE5F5F" w:rsidRPr="00134038" w:rsidRDefault="00CE5F5F" w:rsidP="00CE5F5F">
      <w:pPr>
        <w:pStyle w:val="Footer"/>
        <w:jc w:val="both"/>
        <w:rPr>
          <w:rFonts w:ascii="Times New Roman" w:hAnsi="Times New Roman"/>
          <w:noProof w:val="0"/>
        </w:rPr>
      </w:pPr>
    </w:p>
    <w:p w14:paraId="00A480DC" w14:textId="2D1C501E" w:rsidR="00CE5F5F" w:rsidRPr="00134038" w:rsidRDefault="00CE5F5F" w:rsidP="00CE5F5F">
      <w:pPr>
        <w:tabs>
          <w:tab w:val="left" w:pos="1985"/>
        </w:tabs>
        <w:jc w:val="both"/>
        <w:rPr>
          <w:sz w:val="24"/>
        </w:rPr>
      </w:pPr>
      <w:r w:rsidRPr="00134038">
        <w:rPr>
          <w:b/>
          <w:sz w:val="24"/>
        </w:rPr>
        <w:t>Agenda item:</w:t>
      </w:r>
      <w:r w:rsidR="000C63E6" w:rsidRPr="00134038">
        <w:rPr>
          <w:sz w:val="24"/>
        </w:rPr>
        <w:tab/>
      </w:r>
      <w:r w:rsidR="0085596F">
        <w:rPr>
          <w:sz w:val="24"/>
        </w:rPr>
        <w:t>6</w:t>
      </w:r>
      <w:r w:rsidRPr="00134038">
        <w:rPr>
          <w:sz w:val="24"/>
        </w:rPr>
        <w:t>.1.</w:t>
      </w:r>
      <w:r w:rsidR="0085596F">
        <w:rPr>
          <w:sz w:val="24"/>
        </w:rPr>
        <w:t>6</w:t>
      </w:r>
    </w:p>
    <w:p w14:paraId="41F022EE" w14:textId="0EB83B71" w:rsidR="00CE5F5F" w:rsidRPr="00134038" w:rsidRDefault="00CE5F5F" w:rsidP="00CE5F5F">
      <w:pPr>
        <w:tabs>
          <w:tab w:val="left" w:pos="1985"/>
        </w:tabs>
        <w:jc w:val="both"/>
        <w:rPr>
          <w:sz w:val="24"/>
        </w:rPr>
      </w:pPr>
      <w:r w:rsidRPr="00134038">
        <w:rPr>
          <w:b/>
          <w:sz w:val="24"/>
        </w:rPr>
        <w:t xml:space="preserve">Source: </w:t>
      </w:r>
      <w:r w:rsidRPr="00134038">
        <w:rPr>
          <w:b/>
          <w:sz w:val="24"/>
        </w:rPr>
        <w:tab/>
      </w:r>
      <w:r w:rsidR="002B6237" w:rsidRPr="00134038">
        <w:rPr>
          <w:sz w:val="24"/>
        </w:rPr>
        <w:t>Apple</w:t>
      </w:r>
      <w:r w:rsidR="00FE31A3" w:rsidRPr="00134038">
        <w:rPr>
          <w:sz w:val="24"/>
        </w:rPr>
        <w:t xml:space="preserve"> Inc.</w:t>
      </w:r>
    </w:p>
    <w:p w14:paraId="1DA708F2" w14:textId="6DF44C12" w:rsidR="0045039C" w:rsidRPr="00134038" w:rsidRDefault="0045039C" w:rsidP="0045039C">
      <w:pPr>
        <w:ind w:left="1988" w:hanging="1988"/>
        <w:rPr>
          <w:sz w:val="24"/>
        </w:rPr>
      </w:pPr>
      <w:r w:rsidRPr="00134038">
        <w:rPr>
          <w:b/>
          <w:sz w:val="28"/>
        </w:rPr>
        <w:t>Title:</w:t>
      </w:r>
      <w:r w:rsidRPr="00134038">
        <w:rPr>
          <w:sz w:val="28"/>
        </w:rPr>
        <w:t xml:space="preserve"> </w:t>
      </w:r>
      <w:r w:rsidRPr="00134038">
        <w:rPr>
          <w:sz w:val="24"/>
        </w:rPr>
        <w:tab/>
      </w:r>
      <w:r w:rsidR="0085596F">
        <w:rPr>
          <w:sz w:val="24"/>
        </w:rPr>
        <w:t>On UE TDM u</w:t>
      </w:r>
      <w:r w:rsidR="006C1638">
        <w:rPr>
          <w:sz w:val="24"/>
        </w:rPr>
        <w:t xml:space="preserve">plink </w:t>
      </w:r>
      <w:r w:rsidR="00492562">
        <w:rPr>
          <w:sz w:val="24"/>
        </w:rPr>
        <w:t>transmission</w:t>
      </w:r>
      <w:r w:rsidR="006C1638">
        <w:rPr>
          <w:sz w:val="24"/>
        </w:rPr>
        <w:t xml:space="preserve"> in </w:t>
      </w:r>
      <w:r w:rsidR="00492562">
        <w:rPr>
          <w:sz w:val="24"/>
        </w:rPr>
        <w:t xml:space="preserve">NR </w:t>
      </w:r>
      <w:r w:rsidR="006C1638">
        <w:rPr>
          <w:sz w:val="24"/>
        </w:rPr>
        <w:t>NSA mode</w:t>
      </w:r>
    </w:p>
    <w:p w14:paraId="2C0EDD71" w14:textId="343E1CF9" w:rsidR="0045039C" w:rsidRPr="00134038" w:rsidRDefault="0045039C" w:rsidP="0045039C">
      <w:pPr>
        <w:ind w:left="1988" w:hanging="1988"/>
        <w:jc w:val="both"/>
        <w:rPr>
          <w:sz w:val="24"/>
        </w:rPr>
      </w:pPr>
      <w:r w:rsidRPr="00134038">
        <w:rPr>
          <w:b/>
          <w:sz w:val="24"/>
        </w:rPr>
        <w:t>Document for:</w:t>
      </w:r>
      <w:r w:rsidRPr="00134038">
        <w:rPr>
          <w:sz w:val="24"/>
        </w:rPr>
        <w:tab/>
        <w:t>Discussion/Decision</w:t>
      </w:r>
    </w:p>
    <w:p w14:paraId="031A1C66" w14:textId="709311F6" w:rsidR="001F2982" w:rsidRDefault="001F2982" w:rsidP="0088176C">
      <w:pPr>
        <w:pStyle w:val="Heading1"/>
        <w:rPr>
          <w:rFonts w:ascii="Times New Roman" w:hAnsi="Times New Roman"/>
          <w:sz w:val="40"/>
          <w:lang w:val="en-US"/>
        </w:rPr>
      </w:pPr>
      <w:bookmarkStart w:id="0" w:name="_Ref490170388"/>
      <w:r w:rsidRPr="00134038">
        <w:rPr>
          <w:rFonts w:ascii="Times New Roman" w:hAnsi="Times New Roman"/>
          <w:sz w:val="40"/>
          <w:lang w:val="en-US"/>
        </w:rPr>
        <w:t>Introduction</w:t>
      </w:r>
      <w:bookmarkEnd w:id="0"/>
    </w:p>
    <w:p w14:paraId="03910819" w14:textId="696DF868" w:rsidR="00245159" w:rsidRDefault="006D2D7C" w:rsidP="00284E79">
      <w:pPr>
        <w:jc w:val="both"/>
      </w:pPr>
      <w:r>
        <w:t xml:space="preserve">It </w:t>
      </w:r>
      <w:r w:rsidR="005070CF">
        <w:t>was endorsed in RP</w:t>
      </w:r>
      <w:r w:rsidR="00F660ED">
        <w:t xml:space="preserve"> #75 (</w:t>
      </w:r>
      <w:r w:rsidR="00F660ED">
        <w:fldChar w:fldCharType="begin"/>
      </w:r>
      <w:r w:rsidR="00F660ED">
        <w:instrText xml:space="preserve"> REF _Ref485052628 \r \h </w:instrText>
      </w:r>
      <w:r w:rsidR="00F660ED">
        <w:fldChar w:fldCharType="separate"/>
      </w:r>
      <w:r w:rsidR="00106DF3">
        <w:t>[1]</w:t>
      </w:r>
      <w:r w:rsidR="00F660ED">
        <w:fldChar w:fldCharType="end"/>
      </w:r>
      <w:r w:rsidR="00F660ED">
        <w:t xml:space="preserve">, </w:t>
      </w:r>
      <w:r w:rsidR="00F660ED">
        <w:fldChar w:fldCharType="begin"/>
      </w:r>
      <w:r w:rsidR="00F660ED">
        <w:instrText xml:space="preserve"> REF _Ref485052638 \r \h </w:instrText>
      </w:r>
      <w:r w:rsidR="00F660ED">
        <w:fldChar w:fldCharType="separate"/>
      </w:r>
      <w:r w:rsidR="00106DF3">
        <w:t>[2]</w:t>
      </w:r>
      <w:r w:rsidR="00F660ED">
        <w:fldChar w:fldCharType="end"/>
      </w:r>
      <w:r w:rsidR="00DA5665">
        <w:t>)</w:t>
      </w:r>
      <w:r w:rsidR="00F660ED">
        <w:t xml:space="preserve"> that </w:t>
      </w:r>
      <w:r w:rsidR="00EA5629">
        <w:t xml:space="preserve">NR Rel.15 will prioritize the option 3 non-standalone (NSA) mode </w:t>
      </w:r>
      <w:r w:rsidR="00DA5665">
        <w:t xml:space="preserve">as the first phase of </w:t>
      </w:r>
      <w:r w:rsidR="00EA5629">
        <w:t xml:space="preserve">NR specification, </w:t>
      </w:r>
      <w:r w:rsidR="00DA5665">
        <w:t xml:space="preserve">in order </w:t>
      </w:r>
      <w:r w:rsidR="00EA5629">
        <w:t xml:space="preserve">to expedite the initial NR deployment. </w:t>
      </w:r>
      <w:r w:rsidR="0097090D">
        <w:t>The option 3 NSA mode, as shown in</w:t>
      </w:r>
      <w:r w:rsidR="00727E01">
        <w:t xml:space="preserve"> </w:t>
      </w:r>
      <w:r w:rsidR="00727E01">
        <w:fldChar w:fldCharType="begin"/>
      </w:r>
      <w:r w:rsidR="00727E01">
        <w:instrText xml:space="preserve"> REF _Ref485405908 \h </w:instrText>
      </w:r>
      <w:r w:rsidR="00727E01">
        <w:fldChar w:fldCharType="separate"/>
      </w:r>
      <w:r w:rsidR="00106DF3">
        <w:t xml:space="preserve">Figure </w:t>
      </w:r>
      <w:r w:rsidR="00106DF3">
        <w:rPr>
          <w:noProof/>
        </w:rPr>
        <w:t>1</w:t>
      </w:r>
      <w:r w:rsidR="00727E01">
        <w:fldChar w:fldCharType="end"/>
      </w:r>
      <w:r w:rsidR="0097090D">
        <w:t>, operates in inter-RAT dual connectivity, where the control plane signaling goes through</w:t>
      </w:r>
      <w:r w:rsidR="00C92230">
        <w:t xml:space="preserve"> LTE </w:t>
      </w:r>
      <w:proofErr w:type="spellStart"/>
      <w:r w:rsidR="00C92230">
        <w:t>eNB</w:t>
      </w:r>
      <w:proofErr w:type="spellEnd"/>
      <w:r w:rsidR="0040505A">
        <w:t xml:space="preserve"> and user plane payload can be sent through NR </w:t>
      </w:r>
      <w:proofErr w:type="spellStart"/>
      <w:r w:rsidR="0040505A">
        <w:t>gNB</w:t>
      </w:r>
      <w:proofErr w:type="spellEnd"/>
      <w:r w:rsidR="001B4C84">
        <w:t xml:space="preserve"> </w:t>
      </w:r>
      <w:r w:rsidR="00106DF3">
        <w:fldChar w:fldCharType="begin"/>
      </w:r>
      <w:r w:rsidR="00106DF3">
        <w:instrText xml:space="preserve"> REF _Ref485406401 \n \h </w:instrText>
      </w:r>
      <w:r w:rsidR="00106DF3">
        <w:fldChar w:fldCharType="separate"/>
      </w:r>
      <w:r w:rsidR="00106DF3">
        <w:t>[3]</w:t>
      </w:r>
      <w:r w:rsidR="00106DF3">
        <w:fldChar w:fldCharType="end"/>
      </w:r>
      <w:r w:rsidR="0040505A">
        <w:t>.</w:t>
      </w:r>
    </w:p>
    <w:p w14:paraId="103B52CA" w14:textId="53A72585" w:rsidR="00926B74" w:rsidRDefault="00D45187" w:rsidP="00727E01">
      <w:pPr>
        <w:jc w:val="center"/>
      </w:pPr>
      <w:r w:rsidRPr="00D45187">
        <w:rPr>
          <w:noProof/>
        </w:rPr>
        <w:drawing>
          <wp:inline distT="0" distB="0" distL="0" distR="0" wp14:anchorId="4E573CC0" wp14:editId="7C0B456D">
            <wp:extent cx="4882896" cy="130759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82896" cy="1307592"/>
                    </a:xfrm>
                    <a:prstGeom prst="rect">
                      <a:avLst/>
                    </a:prstGeom>
                  </pic:spPr>
                </pic:pic>
              </a:graphicData>
            </a:graphic>
          </wp:inline>
        </w:drawing>
      </w:r>
    </w:p>
    <w:p w14:paraId="4557E636" w14:textId="68A219A4" w:rsidR="00727E01" w:rsidRDefault="00727E01" w:rsidP="00727E01">
      <w:pPr>
        <w:pStyle w:val="Caption"/>
        <w:jc w:val="center"/>
      </w:pPr>
      <w:bookmarkStart w:id="1" w:name="_Ref485405908"/>
      <w:r>
        <w:t xml:space="preserve">Figure </w:t>
      </w:r>
      <w:fldSimple w:instr=" SEQ Figure \* ARABIC ">
        <w:r w:rsidR="003B3421">
          <w:rPr>
            <w:noProof/>
          </w:rPr>
          <w:t>1</w:t>
        </w:r>
      </w:fldSimple>
      <w:bookmarkEnd w:id="1"/>
      <w:r>
        <w:t xml:space="preserve">  5G NSA RAN architecture 3 and 3A</w:t>
      </w:r>
    </w:p>
    <w:p w14:paraId="6DF04F17" w14:textId="23B50936" w:rsidR="00245159" w:rsidRDefault="0040505A" w:rsidP="00284E79">
      <w:pPr>
        <w:jc w:val="both"/>
      </w:pPr>
      <w:r>
        <w:t xml:space="preserve">As explained in </w:t>
      </w:r>
      <w:r w:rsidR="00DD55DB">
        <w:fldChar w:fldCharType="begin"/>
      </w:r>
      <w:r w:rsidR="00DD55DB">
        <w:instrText xml:space="preserve"> REF _Ref485064906 \r \h </w:instrText>
      </w:r>
      <w:r w:rsidR="00DD55DB">
        <w:fldChar w:fldCharType="separate"/>
      </w:r>
      <w:r w:rsidR="00106DF3">
        <w:t>[4]</w:t>
      </w:r>
      <w:r w:rsidR="00DD55DB">
        <w:fldChar w:fldCharType="end"/>
      </w:r>
      <w:r w:rsidR="00DD55DB">
        <w:fldChar w:fldCharType="begin"/>
      </w:r>
      <w:r w:rsidR="00DD55DB">
        <w:instrText xml:space="preserve"> REF _Ref485064908 \r \h </w:instrText>
      </w:r>
      <w:r w:rsidR="00DD55DB">
        <w:fldChar w:fldCharType="separate"/>
      </w:r>
      <w:r w:rsidR="00106DF3">
        <w:t>[5]</w:t>
      </w:r>
      <w:r w:rsidR="00DD55DB">
        <w:fldChar w:fldCharType="end"/>
      </w:r>
      <w:r w:rsidR="00DD55DB">
        <w:fldChar w:fldCharType="begin"/>
      </w:r>
      <w:r w:rsidR="00DD55DB">
        <w:instrText xml:space="preserve"> REF _Ref481669506 \r \h </w:instrText>
      </w:r>
      <w:r w:rsidR="00DD55DB">
        <w:fldChar w:fldCharType="separate"/>
      </w:r>
      <w:r w:rsidR="00106DF3">
        <w:t>[11]</w:t>
      </w:r>
      <w:r w:rsidR="00DD55DB">
        <w:fldChar w:fldCharType="end"/>
      </w:r>
      <w:r w:rsidR="00DA5665">
        <w:t>, depending on the band combinations, sending two concurrent uplinks in two different bands can produce undesirable inter-modulations that degrade</w:t>
      </w:r>
      <w:r w:rsidR="00705CBC">
        <w:t>s</w:t>
      </w:r>
      <w:r w:rsidR="00DA5665">
        <w:t xml:space="preserve"> UE’s </w:t>
      </w:r>
      <w:r w:rsidR="00705CBC">
        <w:t xml:space="preserve">RX </w:t>
      </w:r>
      <w:r w:rsidR="00DA5665">
        <w:t>sensitivity. This creates challenges in UE RF implementations</w:t>
      </w:r>
      <w:r w:rsidR="00705CBC">
        <w:t>. In</w:t>
      </w:r>
      <w:r w:rsidR="00705CBC" w:rsidRPr="00DD55BB">
        <w:t xml:space="preserve"> </w:t>
      </w:r>
      <w:r w:rsidR="00374372" w:rsidRPr="00DD55BB">
        <w:t>order</w:t>
      </w:r>
      <w:r w:rsidR="005E217B">
        <w:t xml:space="preserve"> </w:t>
      </w:r>
      <w:r w:rsidR="00705CBC" w:rsidRPr="00DD55BB">
        <w:t xml:space="preserve">to </w:t>
      </w:r>
      <w:r w:rsidR="005E217B">
        <w:t>avoid</w:t>
      </w:r>
      <w:r w:rsidR="00705CBC" w:rsidRPr="00DD55BB">
        <w:t xml:space="preserve"> serious receiver sensitivity degradations on </w:t>
      </w:r>
      <w:r w:rsidR="00705CBC">
        <w:t>any</w:t>
      </w:r>
      <w:r w:rsidR="00705CBC" w:rsidRPr="00DD55BB">
        <w:t xml:space="preserve"> agreed LTE/NR band combinations, it is imperative that some other mechanisms to be specified in Rel-15 NR work item phase </w:t>
      </w:r>
      <w:r w:rsidR="00705CBC">
        <w:t>to avoid simultaneous LTE and NR uplink transmissions from a single UE perspective</w:t>
      </w:r>
      <w:r w:rsidR="007F5459">
        <w:t xml:space="preserve"> when such issue</w:t>
      </w:r>
      <w:r w:rsidR="00C66BD9">
        <w:t xml:space="preserve"> occur</w:t>
      </w:r>
      <w:r w:rsidR="007F5459">
        <w:t>s</w:t>
      </w:r>
      <w:r w:rsidR="00705CBC">
        <w:t>.</w:t>
      </w:r>
    </w:p>
    <w:p w14:paraId="3C639F0F" w14:textId="14884293" w:rsidR="00C66BD9" w:rsidRDefault="00C66BD9" w:rsidP="00284E79">
      <w:pPr>
        <w:jc w:val="both"/>
      </w:pPr>
      <w:r>
        <w:t>Specifically, an agreement was made in RAN1 #89</w:t>
      </w:r>
      <w:r w:rsidR="00CD28E7">
        <w:t xml:space="preserve"> </w:t>
      </w:r>
      <w:r w:rsidR="009B3BD2">
        <w:fldChar w:fldCharType="begin"/>
      </w:r>
      <w:r w:rsidR="009B3BD2">
        <w:instrText xml:space="preserve"> REF _Ref490127777 \n \h </w:instrText>
      </w:r>
      <w:r w:rsidR="009B3BD2">
        <w:fldChar w:fldCharType="separate"/>
      </w:r>
      <w:r w:rsidR="009B3BD2">
        <w:t>[6]</w:t>
      </w:r>
      <w:r w:rsidR="009B3BD2">
        <w:fldChar w:fldCharType="end"/>
      </w:r>
      <w:r w:rsidR="009B3BD2">
        <w:t xml:space="preserve"> </w:t>
      </w:r>
      <w:r w:rsidR="00CD28E7">
        <w:t xml:space="preserve">to </w:t>
      </w:r>
      <w:r w:rsidR="00AD72A4">
        <w:t>support</w:t>
      </w:r>
      <w:r w:rsidR="00CD28E7">
        <w:t xml:space="preserve"> an </w:t>
      </w:r>
      <w:r w:rsidR="00CD28E7" w:rsidRPr="003877B9">
        <w:rPr>
          <w:i/>
        </w:rPr>
        <w:t>optional</w:t>
      </w:r>
      <w:r w:rsidR="00CD28E7">
        <w:t xml:space="preserve"> mode so that network can configure the </w:t>
      </w:r>
      <w:r w:rsidR="007F5459">
        <w:t xml:space="preserve">NSA mode </w:t>
      </w:r>
      <w:r w:rsidR="00CD28E7">
        <w:t xml:space="preserve">UE to </w:t>
      </w:r>
      <w:r w:rsidR="00AD72A4" w:rsidRPr="009B3BD2">
        <w:rPr>
          <w:i/>
          <w:u w:val="single"/>
        </w:rPr>
        <w:t xml:space="preserve">avoid simultaneously </w:t>
      </w:r>
      <w:r w:rsidR="00CD28E7" w:rsidRPr="009B3BD2">
        <w:rPr>
          <w:i/>
          <w:u w:val="single"/>
        </w:rPr>
        <w:t>transmit</w:t>
      </w:r>
      <w:r w:rsidR="004C3D4D" w:rsidRPr="009B3BD2">
        <w:rPr>
          <w:i/>
          <w:u w:val="single"/>
        </w:rPr>
        <w:t>ting</w:t>
      </w:r>
      <w:r w:rsidR="00CD28E7" w:rsidRPr="009B3BD2">
        <w:rPr>
          <w:i/>
          <w:u w:val="single"/>
        </w:rPr>
        <w:t xml:space="preserve"> on </w:t>
      </w:r>
      <w:r w:rsidR="00AD72A4" w:rsidRPr="009B3BD2">
        <w:rPr>
          <w:i/>
          <w:u w:val="single"/>
        </w:rPr>
        <w:t>two</w:t>
      </w:r>
      <w:r w:rsidR="00CD28E7" w:rsidRPr="009B3BD2">
        <w:rPr>
          <w:i/>
          <w:u w:val="single"/>
        </w:rPr>
        <w:t xml:space="preserve"> carrier</w:t>
      </w:r>
      <w:r w:rsidR="00AD72A4" w:rsidRPr="009B3BD2">
        <w:rPr>
          <w:i/>
          <w:u w:val="single"/>
        </w:rPr>
        <w:t>s</w:t>
      </w:r>
      <w:r w:rsidR="003877B9">
        <w:t xml:space="preserve"> </w:t>
      </w:r>
      <w:r w:rsidR="007F5459" w:rsidRPr="003877B9">
        <w:rPr>
          <w:i/>
        </w:rPr>
        <w:t xml:space="preserve">when </w:t>
      </w:r>
      <w:r w:rsidR="002C58F2">
        <w:rPr>
          <w:i/>
        </w:rPr>
        <w:t>su</w:t>
      </w:r>
      <w:r w:rsidR="001671E9">
        <w:rPr>
          <w:i/>
        </w:rPr>
        <w:t>ch self-interference exists</w:t>
      </w:r>
      <w:r w:rsidR="00EE3640">
        <w:t>:</w:t>
      </w:r>
    </w:p>
    <w:p w14:paraId="501463CE" w14:textId="77777777" w:rsidR="00EE3640" w:rsidRPr="00E330EE" w:rsidRDefault="00EE3640" w:rsidP="00EE3640">
      <w:r w:rsidRPr="00E330EE">
        <w:rPr>
          <w:highlight w:val="green"/>
        </w:rPr>
        <w:t>Agreements</w:t>
      </w:r>
      <w:r w:rsidRPr="00E330EE">
        <w:t>:</w:t>
      </w:r>
    </w:p>
    <w:p w14:paraId="3945C435" w14:textId="77777777" w:rsidR="00EE3640" w:rsidRPr="00E330EE" w:rsidRDefault="00EE3640" w:rsidP="00EE3640">
      <w:pPr>
        <w:numPr>
          <w:ilvl w:val="0"/>
          <w:numId w:val="20"/>
        </w:numPr>
        <w:overflowPunct/>
        <w:autoSpaceDE/>
        <w:autoSpaceDN/>
        <w:adjustRightInd/>
        <w:spacing w:after="0"/>
        <w:textAlignment w:val="auto"/>
        <w:rPr>
          <w:rFonts w:eastAsia="ＭＳ 明朝"/>
          <w:lang w:eastAsia="ja-JP"/>
        </w:rPr>
      </w:pPr>
      <w:r w:rsidRPr="00E330EE">
        <w:rPr>
          <w:rFonts w:eastAsia="ＭＳ 明朝"/>
          <w:lang w:eastAsia="ja-JP"/>
        </w:rPr>
        <w:t>For NR NSA for a UE, NR supports the case that when the UE is configured with multiple UL carriers on different frequencies (where there is at least one LTE carrier and at least one NR carrier of a different carrier frequency), the UE operates on only one of the carriers at a given time among a pair of LTE and NR carriers</w:t>
      </w:r>
    </w:p>
    <w:p w14:paraId="4484EE16" w14:textId="77777777" w:rsidR="00EE3640" w:rsidRPr="00E330EE" w:rsidRDefault="00EE3640" w:rsidP="00EE3640">
      <w:pPr>
        <w:numPr>
          <w:ilvl w:val="1"/>
          <w:numId w:val="20"/>
        </w:numPr>
        <w:overflowPunct/>
        <w:autoSpaceDE/>
        <w:autoSpaceDN/>
        <w:adjustRightInd/>
        <w:spacing w:after="0"/>
        <w:textAlignment w:val="auto"/>
        <w:rPr>
          <w:rFonts w:eastAsia="ＭＳ 明朝"/>
          <w:lang w:eastAsia="ja-JP"/>
        </w:rPr>
      </w:pPr>
      <w:r w:rsidRPr="00E330EE">
        <w:rPr>
          <w:rFonts w:eastAsia="ＭＳ 明朝"/>
          <w:lang w:eastAsia="ja-JP"/>
        </w:rPr>
        <w:t>FFS whether or not there is specification impact</w:t>
      </w:r>
    </w:p>
    <w:p w14:paraId="3AAE8AC0" w14:textId="77777777" w:rsidR="00EE3640" w:rsidRPr="00E330EE" w:rsidRDefault="00EE3640" w:rsidP="00EE3640">
      <w:pPr>
        <w:numPr>
          <w:ilvl w:val="2"/>
          <w:numId w:val="20"/>
        </w:numPr>
        <w:overflowPunct/>
        <w:autoSpaceDE/>
        <w:autoSpaceDN/>
        <w:adjustRightInd/>
        <w:spacing w:after="0"/>
        <w:textAlignment w:val="auto"/>
        <w:rPr>
          <w:rFonts w:eastAsia="ＭＳ 明朝"/>
          <w:lang w:eastAsia="ja-JP"/>
        </w:rPr>
      </w:pPr>
      <w:r w:rsidRPr="00E330EE">
        <w:rPr>
          <w:rFonts w:eastAsia="ＭＳ 明朝"/>
          <w:lang w:eastAsia="ja-JP"/>
        </w:rPr>
        <w:t>If there is RAN1 specification impact, aim to minimize the specification impact for NR</w:t>
      </w:r>
    </w:p>
    <w:p w14:paraId="550DA989" w14:textId="77777777" w:rsidR="00EE3640" w:rsidRPr="00E330EE" w:rsidRDefault="00EE3640" w:rsidP="00EE3640">
      <w:pPr>
        <w:numPr>
          <w:ilvl w:val="2"/>
          <w:numId w:val="20"/>
        </w:numPr>
        <w:overflowPunct/>
        <w:autoSpaceDE/>
        <w:autoSpaceDN/>
        <w:adjustRightInd/>
        <w:spacing w:after="0"/>
        <w:textAlignment w:val="auto"/>
        <w:rPr>
          <w:rFonts w:eastAsia="ＭＳ 明朝"/>
          <w:lang w:eastAsia="ja-JP"/>
        </w:rPr>
      </w:pPr>
      <w:r w:rsidRPr="00E330EE">
        <w:rPr>
          <w:rFonts w:eastAsia="ＭＳ 明朝"/>
          <w:lang w:eastAsia="ja-JP"/>
        </w:rPr>
        <w:t xml:space="preserve">Note: this feature by itself is not intended to have any LTE RAN1 specification impact </w:t>
      </w:r>
    </w:p>
    <w:p w14:paraId="082DD90B" w14:textId="77777777" w:rsidR="00EE3640" w:rsidRPr="00E330EE" w:rsidRDefault="00EE3640" w:rsidP="00EE3640">
      <w:pPr>
        <w:numPr>
          <w:ilvl w:val="1"/>
          <w:numId w:val="20"/>
        </w:numPr>
        <w:overflowPunct/>
        <w:autoSpaceDE/>
        <w:autoSpaceDN/>
        <w:adjustRightInd/>
        <w:spacing w:after="0"/>
        <w:textAlignment w:val="auto"/>
        <w:rPr>
          <w:rFonts w:eastAsia="ＭＳ 明朝"/>
          <w:lang w:eastAsia="ja-JP"/>
        </w:rPr>
      </w:pPr>
      <w:r w:rsidRPr="00E330EE">
        <w:rPr>
          <w:rFonts w:eastAsia="ＭＳ 明朝"/>
          <w:lang w:eastAsia="ja-JP"/>
        </w:rPr>
        <w:t>Note: the other case of allowing simultaneous operation on two or more UL carriers is already agreed to be supported</w:t>
      </w:r>
    </w:p>
    <w:p w14:paraId="2C041F0B" w14:textId="77777777" w:rsidR="00EE3640" w:rsidRDefault="00EE3640" w:rsidP="00284E79">
      <w:pPr>
        <w:jc w:val="both"/>
      </w:pPr>
    </w:p>
    <w:p w14:paraId="016B80B2" w14:textId="37D62BA7" w:rsidR="00D81778" w:rsidRDefault="009B3BD2" w:rsidP="00B127BB">
      <w:pPr>
        <w:jc w:val="both"/>
      </w:pPr>
      <w:r>
        <w:t xml:space="preserve">However, this agreement itself does not provide specific mechanism/solution to avoid UE simultaneous uplink transmission. Therefore, in RAN1 NR </w:t>
      </w:r>
      <w:proofErr w:type="spellStart"/>
      <w:r>
        <w:t>AdHoc</w:t>
      </w:r>
      <w:proofErr w:type="spellEnd"/>
      <w:r>
        <w:t xml:space="preserve"> #2 another agreement </w:t>
      </w:r>
      <w:r w:rsidR="00477A52">
        <w:fldChar w:fldCharType="begin"/>
      </w:r>
      <w:r w:rsidR="00477A52">
        <w:instrText xml:space="preserve"> REF _Ref490130688 \n \h </w:instrText>
      </w:r>
      <w:r w:rsidR="00477A52">
        <w:fldChar w:fldCharType="separate"/>
      </w:r>
      <w:r w:rsidR="00477A52">
        <w:t>[7]</w:t>
      </w:r>
      <w:r w:rsidR="00477A52">
        <w:fldChar w:fldCharType="end"/>
      </w:r>
      <w:r w:rsidR="00477A52">
        <w:t xml:space="preserve"> </w:t>
      </w:r>
      <w:r>
        <w:t>was made to provide at least one mechanism</w:t>
      </w:r>
      <w:r w:rsidR="00E71588">
        <w:t xml:space="preserve"> for single UL transmission</w:t>
      </w:r>
      <w:r>
        <w:t xml:space="preserve">, </w:t>
      </w:r>
      <w:r w:rsidRPr="009B3BD2">
        <w:rPr>
          <w:i/>
          <w:u w:val="single"/>
        </w:rPr>
        <w:t>the semi-static TDM approach</w:t>
      </w:r>
      <w:r>
        <w:t xml:space="preserve">, to address </w:t>
      </w:r>
      <w:r w:rsidR="0074129C">
        <w:t>the issue:</w:t>
      </w:r>
      <w:r>
        <w:t xml:space="preserve">  </w:t>
      </w:r>
    </w:p>
    <w:p w14:paraId="5BD20E77" w14:textId="77777777" w:rsidR="00A7443A" w:rsidRPr="00577D40" w:rsidRDefault="00A7443A" w:rsidP="00A7443A">
      <w:pPr>
        <w:pStyle w:val="ListParagraph"/>
        <w:spacing w:afterLines="50" w:after="120"/>
        <w:ind w:hanging="840"/>
        <w:jc w:val="both"/>
        <w:rPr>
          <w:rFonts w:eastAsia="Times New Roman"/>
          <w:szCs w:val="20"/>
        </w:rPr>
      </w:pPr>
      <w:r w:rsidRPr="00577D40">
        <w:rPr>
          <w:rFonts w:eastAsia="Times New Roman"/>
          <w:szCs w:val="20"/>
          <w:highlight w:val="green"/>
        </w:rPr>
        <w:t>Agreements</w:t>
      </w:r>
      <w:r w:rsidRPr="00577D40">
        <w:rPr>
          <w:rFonts w:eastAsia="Times New Roman"/>
          <w:szCs w:val="20"/>
        </w:rPr>
        <w:t>:</w:t>
      </w:r>
    </w:p>
    <w:p w14:paraId="2481C838" w14:textId="77777777" w:rsidR="00A7443A" w:rsidRPr="00577D40" w:rsidRDefault="00A7443A" w:rsidP="001679D3">
      <w:pPr>
        <w:overflowPunct/>
        <w:autoSpaceDE/>
        <w:autoSpaceDN/>
        <w:adjustRightInd/>
        <w:spacing w:after="0"/>
        <w:ind w:left="720"/>
        <w:textAlignment w:val="auto"/>
      </w:pPr>
      <w:r w:rsidRPr="00577D40">
        <w:lastRenderedPageBreak/>
        <w:t xml:space="preserve">Support the following solution to single UL transmission where NW synchronization between </w:t>
      </w:r>
      <w:proofErr w:type="spellStart"/>
      <w:r w:rsidRPr="00577D40">
        <w:t>eNodeB</w:t>
      </w:r>
      <w:proofErr w:type="spellEnd"/>
      <w:r w:rsidRPr="00577D40">
        <w:t xml:space="preserve"> and </w:t>
      </w:r>
      <w:proofErr w:type="spellStart"/>
      <w:r w:rsidRPr="00577D40">
        <w:t>gNodeB</w:t>
      </w:r>
      <w:proofErr w:type="spellEnd"/>
      <w:r w:rsidRPr="00577D40">
        <w:t xml:space="preserve"> is assumed (where there is at least one LTE carrier and at least one NR carrier of a different carrier frequency)</w:t>
      </w:r>
    </w:p>
    <w:p w14:paraId="21EACFC8" w14:textId="77777777" w:rsidR="00A7443A" w:rsidRPr="00577D40" w:rsidRDefault="00A7443A" w:rsidP="00A7443A">
      <w:pPr>
        <w:numPr>
          <w:ilvl w:val="1"/>
          <w:numId w:val="28"/>
        </w:numPr>
        <w:overflowPunct/>
        <w:autoSpaceDE/>
        <w:autoSpaceDN/>
        <w:adjustRightInd/>
        <w:spacing w:after="0"/>
        <w:textAlignment w:val="auto"/>
      </w:pPr>
      <w:r w:rsidRPr="00577D40">
        <w:t>When UE is activated with multiple UL carriers on different frequencies, time-switching of LTE UL carrier and NR UL carrier is used</w:t>
      </w:r>
    </w:p>
    <w:p w14:paraId="4831F16A" w14:textId="77777777" w:rsidR="00A7443A" w:rsidRPr="00577D40" w:rsidRDefault="00A7443A" w:rsidP="00A7443A">
      <w:pPr>
        <w:numPr>
          <w:ilvl w:val="2"/>
          <w:numId w:val="28"/>
        </w:numPr>
        <w:overflowPunct/>
        <w:autoSpaceDE/>
        <w:autoSpaceDN/>
        <w:adjustRightInd/>
        <w:spacing w:after="0"/>
        <w:textAlignment w:val="auto"/>
      </w:pPr>
      <w:r w:rsidRPr="00577D40">
        <w:t xml:space="preserve">UL transmission timing pattern of LTE carrier and NR carrier is semi-statically shared between </w:t>
      </w:r>
      <w:proofErr w:type="spellStart"/>
      <w:r w:rsidRPr="00577D40">
        <w:t>eNodeB</w:t>
      </w:r>
      <w:proofErr w:type="spellEnd"/>
      <w:r w:rsidRPr="00577D40">
        <w:t xml:space="preserve"> and </w:t>
      </w:r>
      <w:proofErr w:type="spellStart"/>
      <w:r w:rsidRPr="00577D40">
        <w:t>gNodeB</w:t>
      </w:r>
      <w:proofErr w:type="spellEnd"/>
      <w:r w:rsidRPr="00577D40">
        <w:t xml:space="preserve"> </w:t>
      </w:r>
    </w:p>
    <w:p w14:paraId="3F074D78" w14:textId="77777777" w:rsidR="00A7443A" w:rsidRPr="00577D40" w:rsidRDefault="00A7443A" w:rsidP="00A7443A">
      <w:pPr>
        <w:numPr>
          <w:ilvl w:val="2"/>
          <w:numId w:val="28"/>
        </w:numPr>
        <w:overflowPunct/>
        <w:autoSpaceDE/>
        <w:autoSpaceDN/>
        <w:adjustRightInd/>
        <w:spacing w:after="0"/>
        <w:textAlignment w:val="auto"/>
      </w:pPr>
      <w:r w:rsidRPr="00577D40">
        <w:t>FFS: Signaling to UE of UL transmission timing pattern</w:t>
      </w:r>
    </w:p>
    <w:p w14:paraId="1633C5E5" w14:textId="77777777" w:rsidR="00A7443A" w:rsidRPr="00577D40" w:rsidRDefault="00A7443A" w:rsidP="00A7443A">
      <w:pPr>
        <w:numPr>
          <w:ilvl w:val="1"/>
          <w:numId w:val="28"/>
        </w:numPr>
        <w:overflowPunct/>
        <w:autoSpaceDE/>
        <w:autoSpaceDN/>
        <w:adjustRightInd/>
        <w:spacing w:after="0"/>
        <w:textAlignment w:val="auto"/>
      </w:pPr>
      <w:r w:rsidRPr="00577D40">
        <w:t>UE simultaneously receives signals/channels from both NR DL carrier and LTE DL carrier</w:t>
      </w:r>
    </w:p>
    <w:p w14:paraId="5B3B98BD" w14:textId="77777777" w:rsidR="00A7443A" w:rsidRPr="00577D40" w:rsidRDefault="00A7443A" w:rsidP="00A7443A">
      <w:pPr>
        <w:numPr>
          <w:ilvl w:val="2"/>
          <w:numId w:val="28"/>
        </w:numPr>
        <w:overflowPunct/>
        <w:autoSpaceDE/>
        <w:autoSpaceDN/>
        <w:adjustRightInd/>
        <w:spacing w:after="0"/>
        <w:textAlignment w:val="auto"/>
      </w:pPr>
      <w:r w:rsidRPr="00577D40">
        <w:t>For scheduling/HARQ timing of LTE FDD carrier, the following timing can be considered, e.g., for LTE:</w:t>
      </w:r>
    </w:p>
    <w:p w14:paraId="185F6D7E" w14:textId="77777777" w:rsidR="00A7443A" w:rsidRPr="00577D40" w:rsidRDefault="00A7443A" w:rsidP="00A7443A">
      <w:pPr>
        <w:numPr>
          <w:ilvl w:val="3"/>
          <w:numId w:val="28"/>
        </w:numPr>
        <w:overflowPunct/>
        <w:autoSpaceDE/>
        <w:autoSpaceDN/>
        <w:adjustRightInd/>
        <w:spacing w:after="0"/>
        <w:textAlignment w:val="auto"/>
      </w:pPr>
      <w:r w:rsidRPr="00577D40">
        <w:t>DL-reference UL/DL configuration for TDD</w:t>
      </w:r>
    </w:p>
    <w:p w14:paraId="1FF844A8" w14:textId="77777777" w:rsidR="00A7443A" w:rsidRPr="00577D40" w:rsidRDefault="00A7443A" w:rsidP="00A7443A">
      <w:pPr>
        <w:numPr>
          <w:ilvl w:val="3"/>
          <w:numId w:val="28"/>
        </w:numPr>
        <w:overflowPunct/>
        <w:autoSpaceDE/>
        <w:autoSpaceDN/>
        <w:adjustRightInd/>
        <w:spacing w:after="0"/>
        <w:textAlignment w:val="auto"/>
      </w:pPr>
      <w:r w:rsidRPr="00577D40">
        <w:t>DL-reference UL/DL configuration defined for FDD-</w:t>
      </w:r>
      <w:proofErr w:type="spellStart"/>
      <w:r w:rsidRPr="00577D40">
        <w:t>SCell</w:t>
      </w:r>
      <w:proofErr w:type="spellEnd"/>
      <w:r w:rsidRPr="00577D40">
        <w:t xml:space="preserve"> in TDD-FDD CA with TDD-</w:t>
      </w:r>
      <w:proofErr w:type="spellStart"/>
      <w:r w:rsidRPr="00577D40">
        <w:t>PCell</w:t>
      </w:r>
      <w:proofErr w:type="spellEnd"/>
    </w:p>
    <w:p w14:paraId="126E9842" w14:textId="77777777" w:rsidR="00A7443A" w:rsidRPr="00577D40" w:rsidRDefault="00A7443A" w:rsidP="00A7443A">
      <w:pPr>
        <w:numPr>
          <w:ilvl w:val="3"/>
          <w:numId w:val="28"/>
        </w:numPr>
        <w:overflowPunct/>
        <w:autoSpaceDE/>
        <w:autoSpaceDN/>
        <w:adjustRightInd/>
        <w:spacing w:after="0"/>
        <w:textAlignment w:val="auto"/>
      </w:pPr>
      <w:r w:rsidRPr="00577D40">
        <w:t>Up to NW implementation (i.e., no RAN1 spec. impact)</w:t>
      </w:r>
    </w:p>
    <w:p w14:paraId="37D3CA6F" w14:textId="77777777" w:rsidR="00A7443A" w:rsidRPr="00577D40" w:rsidRDefault="00A7443A" w:rsidP="00A7443A">
      <w:pPr>
        <w:numPr>
          <w:ilvl w:val="2"/>
          <w:numId w:val="28"/>
        </w:numPr>
        <w:overflowPunct/>
        <w:autoSpaceDE/>
        <w:autoSpaceDN/>
        <w:adjustRightInd/>
        <w:spacing w:after="0"/>
        <w:textAlignment w:val="auto"/>
      </w:pPr>
      <w:r w:rsidRPr="00577D40">
        <w:t xml:space="preserve">For scheduling/HARQ timing of NR carrier, no special handling would be necessary </w:t>
      </w:r>
    </w:p>
    <w:p w14:paraId="5309CF7A" w14:textId="77777777" w:rsidR="00A7443A" w:rsidRPr="00577D40" w:rsidRDefault="00A7443A" w:rsidP="00A7443A">
      <w:pPr>
        <w:numPr>
          <w:ilvl w:val="1"/>
          <w:numId w:val="28"/>
        </w:numPr>
        <w:overflowPunct/>
        <w:autoSpaceDE/>
        <w:autoSpaceDN/>
        <w:adjustRightInd/>
        <w:spacing w:after="0"/>
        <w:textAlignment w:val="auto"/>
      </w:pPr>
      <w:r w:rsidRPr="00577D40">
        <w:t>Other solutions are not precluded</w:t>
      </w:r>
    </w:p>
    <w:p w14:paraId="19869A16" w14:textId="77777777" w:rsidR="00A7443A" w:rsidRDefault="00A7443A" w:rsidP="00B127BB">
      <w:pPr>
        <w:jc w:val="both"/>
      </w:pPr>
    </w:p>
    <w:p w14:paraId="01FB5D40" w14:textId="73C4AACF" w:rsidR="00CE7CDA" w:rsidRDefault="000739BE" w:rsidP="00B127BB">
      <w:pPr>
        <w:jc w:val="both"/>
      </w:pPr>
      <w:r>
        <w:t>There are s</w:t>
      </w:r>
      <w:r w:rsidR="00CE7CDA">
        <w:t xml:space="preserve">everal key aspects from this agreement: </w:t>
      </w:r>
    </w:p>
    <w:p w14:paraId="67867C83" w14:textId="65F41F8B" w:rsidR="005841A0" w:rsidRPr="001679D3" w:rsidRDefault="005841A0" w:rsidP="001679D3">
      <w:pPr>
        <w:numPr>
          <w:ilvl w:val="0"/>
          <w:numId w:val="32"/>
        </w:numPr>
        <w:overflowPunct/>
        <w:autoSpaceDE/>
        <w:autoSpaceDN/>
        <w:adjustRightInd/>
        <w:spacing w:after="0"/>
        <w:jc w:val="both"/>
        <w:textAlignment w:val="auto"/>
      </w:pPr>
      <w:r w:rsidRPr="001679D3">
        <w:t xml:space="preserve">The </w:t>
      </w:r>
      <w:r w:rsidR="00735145" w:rsidRPr="001679D3">
        <w:t xml:space="preserve">uplink </w:t>
      </w:r>
      <w:proofErr w:type="spellStart"/>
      <w:r w:rsidR="00735145" w:rsidRPr="001679D3">
        <w:t>subframe</w:t>
      </w:r>
      <w:proofErr w:type="spellEnd"/>
      <w:r w:rsidR="00735145" w:rsidRPr="001679D3">
        <w:t xml:space="preserve"> resource sharing among two RATs are semi-static and configured by network</w:t>
      </w:r>
    </w:p>
    <w:p w14:paraId="524E7F50" w14:textId="3A4C0093" w:rsidR="00EE2351" w:rsidRPr="001679D3" w:rsidRDefault="00935340" w:rsidP="001679D3">
      <w:pPr>
        <w:numPr>
          <w:ilvl w:val="0"/>
          <w:numId w:val="32"/>
        </w:numPr>
        <w:overflowPunct/>
        <w:autoSpaceDE/>
        <w:autoSpaceDN/>
        <w:adjustRightInd/>
        <w:spacing w:after="0"/>
        <w:jc w:val="both"/>
        <w:textAlignment w:val="auto"/>
      </w:pPr>
      <w:r w:rsidRPr="001679D3">
        <w:t xml:space="preserve">For the </w:t>
      </w:r>
      <w:r w:rsidR="005E4EDA" w:rsidRPr="001679D3">
        <w:t>LTE-NR DC</w:t>
      </w:r>
      <w:r w:rsidRPr="001679D3">
        <w:t xml:space="preserve"> UE, the </w:t>
      </w:r>
      <w:r w:rsidR="00EE2351" w:rsidRPr="001679D3">
        <w:t>HARQ timing of NR DL data requires no special handling, since NR design is expected to inherently allow flexible ACK timing</w:t>
      </w:r>
      <w:r w:rsidRPr="001679D3">
        <w:t xml:space="preserve"> on TDD spectrum</w:t>
      </w:r>
      <w:r w:rsidR="00EE2351" w:rsidRPr="001679D3">
        <w:t>.</w:t>
      </w:r>
    </w:p>
    <w:p w14:paraId="15E3F9D5" w14:textId="24FCD14B" w:rsidR="00735145" w:rsidRDefault="00935340" w:rsidP="001679D3">
      <w:pPr>
        <w:numPr>
          <w:ilvl w:val="0"/>
          <w:numId w:val="32"/>
        </w:numPr>
        <w:overflowPunct/>
        <w:autoSpaceDE/>
        <w:autoSpaceDN/>
        <w:adjustRightInd/>
        <w:spacing w:after="0"/>
        <w:jc w:val="both"/>
        <w:textAlignment w:val="auto"/>
      </w:pPr>
      <w:r w:rsidRPr="001679D3">
        <w:t xml:space="preserve">For the </w:t>
      </w:r>
      <w:r w:rsidR="005E4EDA" w:rsidRPr="001679D3">
        <w:t>LTE-NR DC</w:t>
      </w:r>
      <w:r w:rsidRPr="001679D3">
        <w:t xml:space="preserve"> UE, t</w:t>
      </w:r>
      <w:r w:rsidR="00EE2351" w:rsidRPr="001679D3">
        <w:t xml:space="preserve">here would be potential impact to HARQ timing of </w:t>
      </w:r>
      <w:r w:rsidR="006D77EE" w:rsidRPr="001679D3">
        <w:t xml:space="preserve">FDD </w:t>
      </w:r>
      <w:r w:rsidR="00EE2351" w:rsidRPr="001679D3">
        <w:t xml:space="preserve">LTE </w:t>
      </w:r>
      <w:r w:rsidRPr="001679D3">
        <w:t>DL data</w:t>
      </w:r>
      <w:r w:rsidR="006D77EE" w:rsidRPr="001679D3">
        <w:t xml:space="preserve">, due to </w:t>
      </w:r>
      <w:r w:rsidR="005A2291" w:rsidRPr="001679D3">
        <w:t>TDM uplink of two RATs.</w:t>
      </w:r>
    </w:p>
    <w:p w14:paraId="2DAAD081" w14:textId="77777777" w:rsidR="001679D3" w:rsidRPr="001679D3" w:rsidRDefault="001679D3" w:rsidP="001679D3">
      <w:pPr>
        <w:overflowPunct/>
        <w:autoSpaceDE/>
        <w:autoSpaceDN/>
        <w:adjustRightInd/>
        <w:spacing w:after="0"/>
        <w:ind w:left="720"/>
        <w:textAlignment w:val="auto"/>
      </w:pPr>
    </w:p>
    <w:p w14:paraId="09D2B965" w14:textId="18023A79" w:rsidR="000B5050" w:rsidRDefault="006F4C55" w:rsidP="00B127BB">
      <w:pPr>
        <w:jc w:val="both"/>
      </w:pPr>
      <w:r>
        <w:t xml:space="preserve">The advantage of the semi-static TDM configuration of uplink opportunity is that it </w:t>
      </w:r>
      <w:proofErr w:type="gramStart"/>
      <w:r>
        <w:t>relax</w:t>
      </w:r>
      <w:proofErr w:type="gramEnd"/>
      <w:r>
        <w:t xml:space="preserve"> the requirement on tight coupling between the LTE and NR schedulers. </w:t>
      </w:r>
      <w:r w:rsidR="00D8011D">
        <w:t xml:space="preserve">Among these </w:t>
      </w:r>
      <w:r w:rsidR="005A2291">
        <w:t xml:space="preserve">aspects, we believe </w:t>
      </w:r>
      <w:r w:rsidR="00D0322F">
        <w:t xml:space="preserve">HARQ timing in </w:t>
      </w:r>
      <w:r w:rsidR="005A2291">
        <w:t xml:space="preserve">3) </w:t>
      </w:r>
      <w:r w:rsidR="00D8011D">
        <w:t xml:space="preserve">could potentially have the most spec and design impact, and further clarification might be </w:t>
      </w:r>
      <w:r w:rsidR="00D0322F">
        <w:t>helpful</w:t>
      </w:r>
      <w:r w:rsidR="00D8011D">
        <w:t xml:space="preserve"> as the agreement itself </w:t>
      </w:r>
      <w:r w:rsidR="00D0322F">
        <w:t>did not provide much details</w:t>
      </w:r>
      <w:r w:rsidR="000B5050">
        <w:t>.</w:t>
      </w:r>
    </w:p>
    <w:p w14:paraId="0CA31B78" w14:textId="26DEF9BF" w:rsidR="00CC59E2" w:rsidRPr="001C7AD9" w:rsidRDefault="00FF65EA" w:rsidP="00B127BB">
      <w:pPr>
        <w:jc w:val="both"/>
      </w:pPr>
      <w:r>
        <w:t xml:space="preserve">In this contribution, we </w:t>
      </w:r>
      <w:r w:rsidR="00C95294">
        <w:t xml:space="preserve">provide further </w:t>
      </w:r>
      <w:r w:rsidR="00D8011D">
        <w:t>clarification based on our understanding</w:t>
      </w:r>
      <w:r w:rsidR="00D0322F">
        <w:t xml:space="preserve"> of</w:t>
      </w:r>
      <w:r w:rsidR="00D8011D">
        <w:t xml:space="preserve"> the several proposed HARQ timing</w:t>
      </w:r>
      <w:r w:rsidR="00D0322F">
        <w:t xml:space="preserve"> options</w:t>
      </w:r>
      <w:r w:rsidR="00D8011D">
        <w:t xml:space="preserve"> for LTE FDD DL data as listed in the above agreement</w:t>
      </w:r>
      <w:r w:rsidR="00C95294">
        <w:t>.</w:t>
      </w:r>
    </w:p>
    <w:p w14:paraId="5AB64EA8" w14:textId="2E00E0FB" w:rsidR="00BC6EA6" w:rsidRDefault="0021273C" w:rsidP="00FF65EA">
      <w:pPr>
        <w:pStyle w:val="Heading1"/>
      </w:pPr>
      <w:r>
        <w:t xml:space="preserve">HARQ timing </w:t>
      </w:r>
      <w:r w:rsidR="001A6F65">
        <w:t>impact due to TDM</w:t>
      </w:r>
    </w:p>
    <w:p w14:paraId="3CDAC731" w14:textId="2A629170" w:rsidR="008C593B" w:rsidRDefault="0084437B" w:rsidP="00B127BB">
      <w:pPr>
        <w:jc w:val="both"/>
        <w:rPr>
          <w:lang w:val="en-GB"/>
        </w:rPr>
      </w:pPr>
      <w:r>
        <w:rPr>
          <w:lang w:val="en-GB"/>
        </w:rPr>
        <w:t xml:space="preserve">The agreement list 3 optional </w:t>
      </w:r>
      <w:proofErr w:type="spellStart"/>
      <w:r>
        <w:rPr>
          <w:lang w:val="en-GB"/>
        </w:rPr>
        <w:t>harq</w:t>
      </w:r>
      <w:proofErr w:type="spellEnd"/>
      <w:r>
        <w:rPr>
          <w:lang w:val="en-GB"/>
        </w:rPr>
        <w:t xml:space="preserve"> timings to be considered:</w:t>
      </w:r>
      <w:r w:rsidR="00057237">
        <w:rPr>
          <w:lang w:val="en-GB"/>
        </w:rPr>
        <w:t xml:space="preserve"> </w:t>
      </w:r>
    </w:p>
    <w:p w14:paraId="510C5DBB" w14:textId="77777777" w:rsidR="0084437B" w:rsidRPr="00577D40" w:rsidRDefault="0084437B" w:rsidP="001679D3">
      <w:pPr>
        <w:numPr>
          <w:ilvl w:val="0"/>
          <w:numId w:val="30"/>
        </w:numPr>
        <w:overflowPunct/>
        <w:autoSpaceDE/>
        <w:autoSpaceDN/>
        <w:adjustRightInd/>
        <w:spacing w:after="0"/>
        <w:jc w:val="both"/>
        <w:textAlignment w:val="auto"/>
      </w:pPr>
      <w:r w:rsidRPr="00577D40">
        <w:t>Up to NW implementation (i.e., no RAN1 spec. impact)</w:t>
      </w:r>
    </w:p>
    <w:p w14:paraId="24C078D4" w14:textId="77777777" w:rsidR="0084437B" w:rsidRPr="00577D40" w:rsidRDefault="0084437B" w:rsidP="001679D3">
      <w:pPr>
        <w:numPr>
          <w:ilvl w:val="0"/>
          <w:numId w:val="30"/>
        </w:numPr>
        <w:overflowPunct/>
        <w:autoSpaceDE/>
        <w:autoSpaceDN/>
        <w:adjustRightInd/>
        <w:spacing w:after="0"/>
        <w:jc w:val="both"/>
        <w:textAlignment w:val="auto"/>
      </w:pPr>
      <w:r w:rsidRPr="00577D40">
        <w:t>DL-reference UL/DL configuration for TDD</w:t>
      </w:r>
    </w:p>
    <w:p w14:paraId="06E82806" w14:textId="77777777" w:rsidR="0084437B" w:rsidRDefault="0084437B" w:rsidP="001679D3">
      <w:pPr>
        <w:numPr>
          <w:ilvl w:val="0"/>
          <w:numId w:val="30"/>
        </w:numPr>
        <w:overflowPunct/>
        <w:autoSpaceDE/>
        <w:autoSpaceDN/>
        <w:adjustRightInd/>
        <w:spacing w:after="0"/>
        <w:jc w:val="both"/>
        <w:textAlignment w:val="auto"/>
      </w:pPr>
      <w:r w:rsidRPr="00577D40">
        <w:t>DL-reference UL/DL configuration defined for FDD-</w:t>
      </w:r>
      <w:proofErr w:type="spellStart"/>
      <w:r w:rsidRPr="00577D40">
        <w:t>SCell</w:t>
      </w:r>
      <w:proofErr w:type="spellEnd"/>
      <w:r w:rsidRPr="00577D40">
        <w:t xml:space="preserve"> in TDD-FDD CA with TDD-</w:t>
      </w:r>
      <w:proofErr w:type="spellStart"/>
      <w:r w:rsidRPr="00577D40">
        <w:t>PCell</w:t>
      </w:r>
      <w:proofErr w:type="spellEnd"/>
    </w:p>
    <w:p w14:paraId="3D944428" w14:textId="77777777" w:rsidR="002327B8" w:rsidRDefault="002327B8" w:rsidP="002327B8">
      <w:pPr>
        <w:overflowPunct/>
        <w:autoSpaceDE/>
        <w:autoSpaceDN/>
        <w:adjustRightInd/>
        <w:spacing w:after="0"/>
        <w:jc w:val="both"/>
        <w:textAlignment w:val="auto"/>
      </w:pPr>
    </w:p>
    <w:p w14:paraId="73A7502F" w14:textId="2D299682" w:rsidR="0084437B" w:rsidRDefault="0084437B" w:rsidP="002327B8">
      <w:pPr>
        <w:overflowPunct/>
        <w:autoSpaceDE/>
        <w:autoSpaceDN/>
        <w:adjustRightInd/>
        <w:spacing w:after="0"/>
        <w:jc w:val="both"/>
        <w:textAlignment w:val="auto"/>
      </w:pPr>
      <w:r>
        <w:t xml:space="preserve">There 3 options have different levels of specification impacts, as well as different utilization of available LTE downlink </w:t>
      </w:r>
      <w:r w:rsidR="002327B8">
        <w:t>sub-frames. In this section, we look at the pros/cons of each of these three options.</w:t>
      </w:r>
    </w:p>
    <w:p w14:paraId="4DC11726" w14:textId="34455893" w:rsidR="00EF289D" w:rsidRDefault="00D44938" w:rsidP="00EF289D">
      <w:pPr>
        <w:pStyle w:val="Heading2"/>
      </w:pPr>
      <w:bookmarkStart w:id="2" w:name="_Ref490163090"/>
      <w:r>
        <w:t>Up</w:t>
      </w:r>
      <w:r w:rsidR="00EF289D">
        <w:t xml:space="preserve"> to NW implementation: no spec impact</w:t>
      </w:r>
      <w:bookmarkEnd w:id="2"/>
    </w:p>
    <w:p w14:paraId="7ECFABB2" w14:textId="2302D858" w:rsidR="00D611D0" w:rsidRDefault="00EF289D" w:rsidP="00EF289D">
      <w:pPr>
        <w:rPr>
          <w:lang w:val="en-GB"/>
        </w:rPr>
      </w:pPr>
      <w:r>
        <w:rPr>
          <w:lang w:val="en-GB"/>
        </w:rPr>
        <w:t xml:space="preserve">Our </w:t>
      </w:r>
      <w:r w:rsidR="001679D3">
        <w:rPr>
          <w:lang w:val="en-GB"/>
        </w:rPr>
        <w:t>interpretation</w:t>
      </w:r>
      <w:r>
        <w:rPr>
          <w:lang w:val="en-GB"/>
        </w:rPr>
        <w:t xml:space="preserve"> of this option is</w:t>
      </w:r>
      <w:r w:rsidR="00D611D0">
        <w:rPr>
          <w:lang w:val="en-GB"/>
        </w:rPr>
        <w:t xml:space="preserve"> the following: </w:t>
      </w:r>
    </w:p>
    <w:p w14:paraId="56DF48F1" w14:textId="77777777" w:rsidR="00D611D0" w:rsidRPr="00D611D0" w:rsidRDefault="00D611D0" w:rsidP="001679D3">
      <w:pPr>
        <w:numPr>
          <w:ilvl w:val="0"/>
          <w:numId w:val="30"/>
        </w:numPr>
        <w:overflowPunct/>
        <w:autoSpaceDE/>
        <w:autoSpaceDN/>
        <w:adjustRightInd/>
        <w:spacing w:after="0"/>
        <w:jc w:val="both"/>
        <w:textAlignment w:val="auto"/>
      </w:pPr>
      <w:proofErr w:type="spellStart"/>
      <w:r w:rsidRPr="00D611D0">
        <w:t>eNB</w:t>
      </w:r>
      <w:proofErr w:type="spellEnd"/>
      <w:r w:rsidRPr="00D611D0">
        <w:t xml:space="preserve"> scheduler will only schedule LTE DL data in certain sub-frames, for which there is a corresponding UL ACK opportunity, based on the semi-static TDM uplink configuration. </w:t>
      </w:r>
    </w:p>
    <w:p w14:paraId="0C146934" w14:textId="787F4286" w:rsidR="00D611D0" w:rsidRDefault="00D611D0" w:rsidP="001679D3">
      <w:pPr>
        <w:numPr>
          <w:ilvl w:val="0"/>
          <w:numId w:val="30"/>
        </w:numPr>
        <w:overflowPunct/>
        <w:autoSpaceDE/>
        <w:autoSpaceDN/>
        <w:adjustRightInd/>
        <w:spacing w:after="0"/>
        <w:jc w:val="both"/>
        <w:textAlignment w:val="auto"/>
      </w:pPr>
      <w:r w:rsidRPr="00D611D0">
        <w:t>UE</w:t>
      </w:r>
      <w:r w:rsidR="00EF289D" w:rsidRPr="00D611D0">
        <w:t xml:space="preserve"> simply follow</w:t>
      </w:r>
      <w:r w:rsidRPr="00D611D0">
        <w:t>s</w:t>
      </w:r>
      <w:r w:rsidR="00EF289D" w:rsidRPr="00D611D0">
        <w:t xml:space="preserve"> the exact regular LTE FDD HARQ timing for all the scheduled </w:t>
      </w:r>
      <w:r w:rsidR="00616B8F">
        <w:t xml:space="preserve">LTE </w:t>
      </w:r>
      <w:r w:rsidR="00EF289D" w:rsidRPr="00D611D0">
        <w:t>downlink data (i.e. PDSCH).</w:t>
      </w:r>
      <w:r w:rsidRPr="00D611D0">
        <w:t xml:space="preserve"> </w:t>
      </w:r>
    </w:p>
    <w:p w14:paraId="0D0DB9FC" w14:textId="77777777" w:rsidR="001679D3" w:rsidRPr="00D611D0" w:rsidRDefault="001679D3" w:rsidP="001679D3">
      <w:pPr>
        <w:overflowPunct/>
        <w:autoSpaceDE/>
        <w:autoSpaceDN/>
        <w:adjustRightInd/>
        <w:spacing w:after="0"/>
        <w:ind w:left="720"/>
        <w:textAlignment w:val="auto"/>
      </w:pPr>
    </w:p>
    <w:p w14:paraId="07CDB367" w14:textId="6BDBF440" w:rsidR="00E5146B" w:rsidRDefault="00D611D0" w:rsidP="001679D3">
      <w:pPr>
        <w:jc w:val="both"/>
        <w:rPr>
          <w:lang w:val="en-GB"/>
        </w:rPr>
      </w:pPr>
      <w:r>
        <w:rPr>
          <w:lang w:val="en-GB"/>
        </w:rPr>
        <w:t>Therefore, it is only a</w:t>
      </w:r>
      <w:r w:rsidR="001679D3">
        <w:rPr>
          <w:lang w:val="en-GB"/>
        </w:rPr>
        <w:t>n</w:t>
      </w:r>
      <w:r>
        <w:rPr>
          <w:lang w:val="en-GB"/>
        </w:rPr>
        <w:t xml:space="preserve"> </w:t>
      </w:r>
      <w:r w:rsidRPr="001679D3">
        <w:rPr>
          <w:i/>
          <w:lang w:val="en-GB"/>
        </w:rPr>
        <w:t>implementation-based</w:t>
      </w:r>
      <w:r>
        <w:rPr>
          <w:lang w:val="en-GB"/>
        </w:rPr>
        <w:t xml:space="preserve"> scheduler change and has no spec impact on </w:t>
      </w:r>
      <w:r w:rsidR="001679D3">
        <w:rPr>
          <w:lang w:val="en-GB"/>
        </w:rPr>
        <w:t xml:space="preserve">the </w:t>
      </w:r>
      <w:r>
        <w:rPr>
          <w:lang w:val="en-GB"/>
        </w:rPr>
        <w:t xml:space="preserve">legacy LTE </w:t>
      </w:r>
      <w:r w:rsidR="001679D3">
        <w:rPr>
          <w:lang w:val="en-GB"/>
        </w:rPr>
        <w:t xml:space="preserve">FDD </w:t>
      </w:r>
      <w:r>
        <w:rPr>
          <w:lang w:val="en-GB"/>
        </w:rPr>
        <w:t xml:space="preserve">DL </w:t>
      </w:r>
      <w:r w:rsidR="004B58B6">
        <w:rPr>
          <w:lang w:val="en-GB"/>
        </w:rPr>
        <w:t xml:space="preserve">HARQ timing. </w:t>
      </w:r>
      <w:r w:rsidR="00F95932">
        <w:rPr>
          <w:lang w:val="en-GB"/>
        </w:rPr>
        <w:fldChar w:fldCharType="begin"/>
      </w:r>
      <w:r w:rsidR="00F95932">
        <w:rPr>
          <w:lang w:val="en-GB"/>
        </w:rPr>
        <w:instrText xml:space="preserve"> REF _Ref485377245 \h </w:instrText>
      </w:r>
      <w:r w:rsidR="00F95932">
        <w:rPr>
          <w:lang w:val="en-GB"/>
        </w:rPr>
      </w:r>
      <w:r w:rsidR="00F95932">
        <w:rPr>
          <w:lang w:val="en-GB"/>
        </w:rPr>
        <w:fldChar w:fldCharType="separate"/>
      </w:r>
      <w:r w:rsidR="00F95932">
        <w:t xml:space="preserve">Figure </w:t>
      </w:r>
      <w:r w:rsidR="00F95932">
        <w:rPr>
          <w:noProof/>
        </w:rPr>
        <w:t>2</w:t>
      </w:r>
      <w:r w:rsidR="00F95932">
        <w:rPr>
          <w:lang w:val="en-GB"/>
        </w:rPr>
        <w:fldChar w:fldCharType="end"/>
      </w:r>
      <w:r w:rsidR="00F95932">
        <w:rPr>
          <w:lang w:val="en-GB"/>
        </w:rPr>
        <w:t xml:space="preserve"> shows an example where the semi-static configured uplink opportunity for LTE occupies 4 sub-frames per radio frame, i.e. sub-frames</w:t>
      </w:r>
      <w:r w:rsidR="00EA47C9">
        <w:rPr>
          <w:lang w:val="en-GB"/>
        </w:rPr>
        <w:t xml:space="preserve"> 2, 3, 7, 8</w:t>
      </w:r>
      <w:r w:rsidR="00F95932">
        <w:rPr>
          <w:lang w:val="en-GB"/>
        </w:rPr>
        <w:t xml:space="preserve"> (same as LTE TDD configuration 1). LTE FDD has a fixed ACK timing offset of 4 </w:t>
      </w:r>
      <w:r w:rsidR="00F95932">
        <w:rPr>
          <w:lang w:val="en-GB"/>
        </w:rPr>
        <w:lastRenderedPageBreak/>
        <w:t>sub-frames, i.e. PDSCH sent on sub-frame N will be acknowledged on sub-frame N+4</w:t>
      </w:r>
      <w:r w:rsidR="001679D3">
        <w:rPr>
          <w:lang w:val="en-GB"/>
        </w:rPr>
        <w:t xml:space="preserve">. Therefore, as long as the </w:t>
      </w:r>
      <w:proofErr w:type="spellStart"/>
      <w:r w:rsidR="001679D3">
        <w:rPr>
          <w:lang w:val="en-GB"/>
        </w:rPr>
        <w:t>eNB</w:t>
      </w:r>
      <w:proofErr w:type="spellEnd"/>
      <w:r w:rsidR="001679D3">
        <w:rPr>
          <w:lang w:val="en-GB"/>
        </w:rPr>
        <w:t xml:space="preserve"> scheduler only transmit PDSCH on LTE DL at sub-frames </w:t>
      </w:r>
      <w:r w:rsidR="00EA47C9">
        <w:rPr>
          <w:lang w:val="en-GB"/>
        </w:rPr>
        <w:t>3, 4, 8, 9</w:t>
      </w:r>
      <w:r w:rsidR="001679D3">
        <w:rPr>
          <w:lang w:val="en-GB"/>
        </w:rPr>
        <w:t>, UE can simply follo</w:t>
      </w:r>
      <w:r w:rsidR="00CF2021">
        <w:rPr>
          <w:lang w:val="en-GB"/>
        </w:rPr>
        <w:t>w</w:t>
      </w:r>
      <w:r w:rsidR="001679D3">
        <w:rPr>
          <w:lang w:val="en-GB"/>
        </w:rPr>
        <w:t xml:space="preserve"> the legacy LTE ACK timing </w:t>
      </w:r>
      <w:r w:rsidR="0094482F">
        <w:rPr>
          <w:lang w:val="en-GB"/>
        </w:rPr>
        <w:t xml:space="preserve">for PUCCH, as shown in </w:t>
      </w:r>
      <w:r w:rsidR="0094482F">
        <w:rPr>
          <w:lang w:val="en-GB"/>
        </w:rPr>
        <w:fldChar w:fldCharType="begin"/>
      </w:r>
      <w:r w:rsidR="0094482F">
        <w:rPr>
          <w:lang w:val="en-GB"/>
        </w:rPr>
        <w:instrText xml:space="preserve"> REF _Ref485377245 \h </w:instrText>
      </w:r>
      <w:r w:rsidR="0094482F">
        <w:rPr>
          <w:lang w:val="en-GB"/>
        </w:rPr>
      </w:r>
      <w:r w:rsidR="0094482F">
        <w:rPr>
          <w:lang w:val="en-GB"/>
        </w:rPr>
        <w:fldChar w:fldCharType="separate"/>
      </w:r>
      <w:r w:rsidR="0094482F">
        <w:t xml:space="preserve">Figure </w:t>
      </w:r>
      <w:r w:rsidR="0094482F">
        <w:rPr>
          <w:noProof/>
        </w:rPr>
        <w:t>2</w:t>
      </w:r>
      <w:r w:rsidR="0094482F">
        <w:rPr>
          <w:lang w:val="en-GB"/>
        </w:rPr>
        <w:fldChar w:fldCharType="end"/>
      </w:r>
      <w:r w:rsidR="0094482F">
        <w:rPr>
          <w:lang w:val="en-GB"/>
        </w:rPr>
        <w:t>.</w:t>
      </w:r>
      <w:r w:rsidR="001679D3">
        <w:rPr>
          <w:lang w:val="en-GB"/>
        </w:rPr>
        <w:t xml:space="preserve"> </w:t>
      </w:r>
    </w:p>
    <w:p w14:paraId="5E9CF4D6" w14:textId="59B5954D" w:rsidR="00277B2A" w:rsidRDefault="00056872" w:rsidP="00277B2A">
      <w:pPr>
        <w:rPr>
          <w:lang w:val="en-GB"/>
        </w:rPr>
      </w:pPr>
      <w:r w:rsidRPr="00056872">
        <w:rPr>
          <w:lang w:val="en-GB"/>
        </w:rPr>
        <w:drawing>
          <wp:inline distT="0" distB="0" distL="0" distR="0" wp14:anchorId="262D8DA8" wp14:editId="2C10B20E">
            <wp:extent cx="6332220" cy="1080770"/>
            <wp:effectExtent l="0" t="0" r="0" b="1143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332220" cy="1080770"/>
                    </a:xfrm>
                    <a:prstGeom prst="rect">
                      <a:avLst/>
                    </a:prstGeom>
                  </pic:spPr>
                </pic:pic>
              </a:graphicData>
            </a:graphic>
          </wp:inline>
        </w:drawing>
      </w:r>
    </w:p>
    <w:p w14:paraId="7370FF2F" w14:textId="1FD4F4E9" w:rsidR="00057237" w:rsidRDefault="00057237" w:rsidP="00057237">
      <w:pPr>
        <w:pStyle w:val="Caption"/>
        <w:jc w:val="center"/>
      </w:pPr>
      <w:bookmarkStart w:id="3" w:name="_Ref485377245"/>
      <w:r>
        <w:t xml:space="preserve">Figure </w:t>
      </w:r>
      <w:fldSimple w:instr=" SEQ Figure \* ARABIC ">
        <w:r w:rsidR="003B3421">
          <w:rPr>
            <w:noProof/>
          </w:rPr>
          <w:t>2</w:t>
        </w:r>
      </w:fldSimple>
      <w:bookmarkEnd w:id="3"/>
      <w:r>
        <w:t xml:space="preserve"> </w:t>
      </w:r>
      <w:r w:rsidR="00B9227F">
        <w:t>HARQ timeline with i</w:t>
      </w:r>
      <w:r w:rsidR="00277B2A">
        <w:t xml:space="preserve">mplementation-based NW scheduler change </w:t>
      </w:r>
    </w:p>
    <w:p w14:paraId="1A197801" w14:textId="77777777" w:rsidR="00CF2021" w:rsidRDefault="006F4C55" w:rsidP="00B127BB">
      <w:pPr>
        <w:jc w:val="both"/>
        <w:rPr>
          <w:lang w:val="en-GB"/>
        </w:rPr>
      </w:pPr>
      <w:r>
        <w:rPr>
          <w:lang w:val="en-GB"/>
        </w:rPr>
        <w:t xml:space="preserve">The advantage of this approach is </w:t>
      </w:r>
      <w:r w:rsidR="00234D51">
        <w:rPr>
          <w:lang w:val="en-GB"/>
        </w:rPr>
        <w:t>there is minimal specification impact</w:t>
      </w:r>
      <w:r w:rsidR="00CF2021">
        <w:rPr>
          <w:lang w:val="en-GB"/>
        </w:rPr>
        <w:t xml:space="preserve">, and only implementation-based changes at LTE scheduler is needed. </w:t>
      </w:r>
    </w:p>
    <w:p w14:paraId="65CC5963" w14:textId="6B8E1835" w:rsidR="00521233" w:rsidRPr="00521233" w:rsidRDefault="00CF2021" w:rsidP="00521233">
      <w:pPr>
        <w:jc w:val="both"/>
        <w:rPr>
          <w:lang w:val="en-GB"/>
        </w:rPr>
      </w:pPr>
      <w:r>
        <w:rPr>
          <w:lang w:val="en-GB"/>
        </w:rPr>
        <w:t>The disadvantage of this approach is that the LTE-NR DC UEs may suffer from reduced number of available downlink sub-frames. In this example, the DC UE can only utilize 4 out of 10 sub-frames per radio frame, although they are operating in FDD spectrum. On the other hand, the rest of the downlink sub-frames could still be used by the legacy LTE-only devices, so the impact to overall downlink cell t</w:t>
      </w:r>
      <w:r w:rsidR="00521233">
        <w:rPr>
          <w:lang w:val="en-GB"/>
        </w:rPr>
        <w:t>hroughput may still be small.</w:t>
      </w:r>
      <w:r w:rsidR="00521233">
        <w:rPr>
          <w:lang w:val="en-GB"/>
        </w:rPr>
        <w:tab/>
      </w:r>
    </w:p>
    <w:p w14:paraId="7C9B0E6B" w14:textId="1023B0B1" w:rsidR="00E901BE" w:rsidRDefault="00521233" w:rsidP="00521233">
      <w:pPr>
        <w:pStyle w:val="Heading2"/>
      </w:pPr>
      <w:bookmarkStart w:id="4" w:name="_Ref490166545"/>
      <w:r>
        <w:t>DL-reference UL/DL configuration for TDD</w:t>
      </w:r>
      <w:bookmarkEnd w:id="4"/>
    </w:p>
    <w:p w14:paraId="05ED846D" w14:textId="03FDFBE1" w:rsidR="00807822" w:rsidRDefault="00807822" w:rsidP="00807822">
      <w:pPr>
        <w:rPr>
          <w:lang w:val="en-GB"/>
        </w:rPr>
      </w:pPr>
      <w:r>
        <w:rPr>
          <w:lang w:val="en-GB"/>
        </w:rPr>
        <w:t>Our interpretation of this option is the following:</w:t>
      </w:r>
    </w:p>
    <w:p w14:paraId="41B495A5" w14:textId="51325032" w:rsidR="00807822" w:rsidRPr="003F7E62" w:rsidRDefault="00807822" w:rsidP="003F7E62">
      <w:pPr>
        <w:numPr>
          <w:ilvl w:val="0"/>
          <w:numId w:val="30"/>
        </w:numPr>
        <w:overflowPunct/>
        <w:autoSpaceDE/>
        <w:autoSpaceDN/>
        <w:adjustRightInd/>
        <w:spacing w:after="0"/>
        <w:jc w:val="both"/>
        <w:textAlignment w:val="auto"/>
      </w:pPr>
      <w:r w:rsidRPr="003F7E62">
        <w:t>The available LTE uplink sub-frames are configured to be one of the</w:t>
      </w:r>
      <w:r w:rsidR="00E87568" w:rsidRPr="003F7E62">
        <w:t xml:space="preserve"> </w:t>
      </w:r>
      <w:r w:rsidR="00E87568" w:rsidRPr="00F30461">
        <w:rPr>
          <w:i/>
        </w:rPr>
        <w:t>existing</w:t>
      </w:r>
      <w:r w:rsidRPr="00F30461">
        <w:rPr>
          <w:i/>
        </w:rPr>
        <w:t xml:space="preserve"> </w:t>
      </w:r>
      <w:r w:rsidR="00F249A1" w:rsidRPr="00F30461">
        <w:rPr>
          <w:i/>
        </w:rPr>
        <w:t>LTE TDD configurations</w:t>
      </w:r>
      <w:r w:rsidR="00E87568" w:rsidRPr="003F7E62">
        <w:t>.</w:t>
      </w:r>
    </w:p>
    <w:p w14:paraId="123B8095" w14:textId="7F35DB68" w:rsidR="00E87568" w:rsidRPr="003F7E62" w:rsidRDefault="00E87568" w:rsidP="003F7E62">
      <w:pPr>
        <w:numPr>
          <w:ilvl w:val="0"/>
          <w:numId w:val="30"/>
        </w:numPr>
        <w:overflowPunct/>
        <w:autoSpaceDE/>
        <w:autoSpaceDN/>
        <w:adjustRightInd/>
        <w:spacing w:after="0"/>
        <w:jc w:val="both"/>
        <w:textAlignment w:val="auto"/>
      </w:pPr>
      <w:proofErr w:type="spellStart"/>
      <w:r w:rsidRPr="003F7E62">
        <w:t>eNB</w:t>
      </w:r>
      <w:proofErr w:type="spellEnd"/>
      <w:r w:rsidRPr="003F7E62">
        <w:t xml:space="preserve"> </w:t>
      </w:r>
      <w:r w:rsidR="00616B8F">
        <w:t xml:space="preserve">can </w:t>
      </w:r>
      <w:r w:rsidRPr="003F7E62">
        <w:t>only schedule LTE downlink data in those sub-frames corresponding to the DL sub-frames of the same LTE TDD configuration.</w:t>
      </w:r>
    </w:p>
    <w:p w14:paraId="3F3C3302" w14:textId="0137CE24" w:rsidR="00E87568" w:rsidRPr="003F7E62" w:rsidRDefault="00E87568" w:rsidP="003F7E62">
      <w:pPr>
        <w:numPr>
          <w:ilvl w:val="0"/>
          <w:numId w:val="30"/>
        </w:numPr>
        <w:overflowPunct/>
        <w:autoSpaceDE/>
        <w:autoSpaceDN/>
        <w:adjustRightInd/>
        <w:spacing w:after="0"/>
        <w:jc w:val="both"/>
        <w:textAlignment w:val="auto"/>
      </w:pPr>
      <w:r w:rsidRPr="003F7E62">
        <w:t xml:space="preserve">UE simply follows the existing LTE TDD HARQ timing for the scheduled </w:t>
      </w:r>
      <w:r w:rsidR="00616B8F">
        <w:t>LTE DL data</w:t>
      </w:r>
      <w:r w:rsidRPr="003F7E62">
        <w:t>.</w:t>
      </w:r>
    </w:p>
    <w:p w14:paraId="478224BD" w14:textId="77777777" w:rsidR="00531C03" w:rsidRDefault="00531C03" w:rsidP="00531C03">
      <w:pPr>
        <w:rPr>
          <w:lang w:val="en-GB"/>
        </w:rPr>
      </w:pPr>
    </w:p>
    <w:p w14:paraId="5B86D3C7" w14:textId="4D5C8FC9" w:rsidR="00EA47C9" w:rsidRDefault="00EA47C9" w:rsidP="00531C03">
      <w:pPr>
        <w:rPr>
          <w:lang w:val="en-GB"/>
        </w:rPr>
      </w:pPr>
      <w:r>
        <w:rPr>
          <w:lang w:val="en-GB"/>
        </w:rPr>
        <w:fldChar w:fldCharType="begin"/>
      </w:r>
      <w:r>
        <w:rPr>
          <w:lang w:val="en-GB"/>
        </w:rPr>
        <w:instrText xml:space="preserve"> REF _Ref490163017 \h </w:instrText>
      </w:r>
      <w:r>
        <w:rPr>
          <w:lang w:val="en-GB"/>
        </w:rPr>
      </w:r>
      <w:r>
        <w:rPr>
          <w:lang w:val="en-GB"/>
        </w:rPr>
        <w:fldChar w:fldCharType="separate"/>
      </w:r>
      <w:r>
        <w:t xml:space="preserve">Figure </w:t>
      </w:r>
      <w:r>
        <w:rPr>
          <w:noProof/>
        </w:rPr>
        <w:t>3</w:t>
      </w:r>
      <w:r>
        <w:rPr>
          <w:lang w:val="en-GB"/>
        </w:rPr>
        <w:fldChar w:fldCharType="end"/>
      </w:r>
      <w:r>
        <w:rPr>
          <w:lang w:val="en-GB"/>
        </w:rPr>
        <w:t xml:space="preserve"> shows an example where the semi-static configured uplink opportunity for LTE occupies the same 4 sub-frames per radio frame as in section </w:t>
      </w:r>
      <w:r>
        <w:rPr>
          <w:lang w:val="en-GB"/>
        </w:rPr>
        <w:fldChar w:fldCharType="begin"/>
      </w:r>
      <w:r>
        <w:rPr>
          <w:lang w:val="en-GB"/>
        </w:rPr>
        <w:instrText xml:space="preserve"> REF _Ref490163090 \n \h </w:instrText>
      </w:r>
      <w:r>
        <w:rPr>
          <w:lang w:val="en-GB"/>
        </w:rPr>
      </w:r>
      <w:r>
        <w:rPr>
          <w:lang w:val="en-GB"/>
        </w:rPr>
        <w:fldChar w:fldCharType="separate"/>
      </w:r>
      <w:r>
        <w:rPr>
          <w:lang w:val="en-GB"/>
        </w:rPr>
        <w:t>2.1</w:t>
      </w:r>
      <w:r>
        <w:rPr>
          <w:lang w:val="en-GB"/>
        </w:rPr>
        <w:fldChar w:fldCharType="end"/>
      </w:r>
      <w:r w:rsidR="009A0B50">
        <w:rPr>
          <w:lang w:val="en-GB"/>
        </w:rPr>
        <w:t xml:space="preserve"> </w:t>
      </w:r>
      <w:r>
        <w:rPr>
          <w:lang w:val="en-GB"/>
        </w:rPr>
        <w:t xml:space="preserve">(i.e. sub-frames 2, 3, 7, 8 as in LTE TDD configuration 1). </w:t>
      </w:r>
    </w:p>
    <w:p w14:paraId="061736CC" w14:textId="77777777" w:rsidR="00F30461" w:rsidRDefault="00F30461" w:rsidP="00531C03">
      <w:pPr>
        <w:rPr>
          <w:lang w:val="en-GB"/>
        </w:rPr>
      </w:pPr>
    </w:p>
    <w:p w14:paraId="03E484BC" w14:textId="0B857073" w:rsidR="00553832" w:rsidRDefault="00553832" w:rsidP="00531C03">
      <w:pPr>
        <w:rPr>
          <w:lang w:val="en-GB"/>
        </w:rPr>
      </w:pPr>
      <w:r w:rsidRPr="00553832">
        <w:rPr>
          <w:lang w:val="en-GB"/>
        </w:rPr>
        <w:drawing>
          <wp:inline distT="0" distB="0" distL="0" distR="0" wp14:anchorId="1937AE77" wp14:editId="79FB41AB">
            <wp:extent cx="6332220" cy="12014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332220" cy="1201420"/>
                    </a:xfrm>
                    <a:prstGeom prst="rect">
                      <a:avLst/>
                    </a:prstGeom>
                  </pic:spPr>
                </pic:pic>
              </a:graphicData>
            </a:graphic>
          </wp:inline>
        </w:drawing>
      </w:r>
    </w:p>
    <w:p w14:paraId="37132E30" w14:textId="6F33ED0D" w:rsidR="00553832" w:rsidRDefault="003F7E62" w:rsidP="003F7E62">
      <w:pPr>
        <w:pStyle w:val="Caption"/>
        <w:jc w:val="center"/>
      </w:pPr>
      <w:bookmarkStart w:id="5" w:name="_Ref490163017"/>
      <w:r>
        <w:t xml:space="preserve">Figure </w:t>
      </w:r>
      <w:fldSimple w:instr=" SEQ Figure \* ARABIC ">
        <w:r w:rsidR="003B3421">
          <w:rPr>
            <w:noProof/>
          </w:rPr>
          <w:t>3</w:t>
        </w:r>
      </w:fldSimple>
      <w:bookmarkEnd w:id="5"/>
      <w:r>
        <w:t xml:space="preserve"> HARQ timeline using LTE TDD configuration</w:t>
      </w:r>
    </w:p>
    <w:p w14:paraId="439DE216" w14:textId="77777777" w:rsidR="00F30461" w:rsidRPr="00F30461" w:rsidRDefault="00F30461" w:rsidP="00F30461"/>
    <w:p w14:paraId="0F4BC2EE" w14:textId="1FAD26DA" w:rsidR="0078416F" w:rsidRDefault="00F30461" w:rsidP="0078416F">
      <w:pPr>
        <w:jc w:val="both"/>
        <w:rPr>
          <w:lang w:val="en-GB"/>
        </w:rPr>
      </w:pPr>
      <w:r>
        <w:rPr>
          <w:lang w:val="en-GB"/>
        </w:rPr>
        <w:t>By leveraging the LTE TDD configuration, all the remaining 6 sub-frames (i.e. sub-frames 0, 1, 4, 5, 6, 9) can be used to transmit LTE DL data. The corresponding HARQ timeline can be determined b</w:t>
      </w:r>
      <w:r w:rsidR="00EA47C9">
        <w:rPr>
          <w:lang w:val="en-GB"/>
        </w:rPr>
        <w:t xml:space="preserve">ased on the </w:t>
      </w:r>
      <w:r>
        <w:rPr>
          <w:lang w:val="en-GB"/>
        </w:rPr>
        <w:t>“LTE TDD downlink association set K” given by Table 10.1.3.1-1</w:t>
      </w:r>
      <w:r w:rsidR="0078416F">
        <w:rPr>
          <w:lang w:val="en-GB"/>
        </w:rPr>
        <w:t xml:space="preserve"> in</w:t>
      </w:r>
      <w:r>
        <w:rPr>
          <w:lang w:val="en-GB"/>
        </w:rPr>
        <w:t xml:space="preserve"> </w:t>
      </w:r>
      <w:r>
        <w:rPr>
          <w:lang w:val="en-GB"/>
        </w:rPr>
        <w:fldChar w:fldCharType="begin"/>
      </w:r>
      <w:r>
        <w:rPr>
          <w:lang w:val="en-GB"/>
        </w:rPr>
        <w:instrText xml:space="preserve"> REF _Ref490163746 \n \h </w:instrText>
      </w:r>
      <w:r>
        <w:rPr>
          <w:lang w:val="en-GB"/>
        </w:rPr>
      </w:r>
      <w:r>
        <w:rPr>
          <w:lang w:val="en-GB"/>
        </w:rPr>
        <w:fldChar w:fldCharType="separate"/>
      </w:r>
      <w:r>
        <w:rPr>
          <w:lang w:val="en-GB"/>
        </w:rPr>
        <w:t>[9]</w:t>
      </w:r>
      <w:r>
        <w:rPr>
          <w:lang w:val="en-GB"/>
        </w:rPr>
        <w:fldChar w:fldCharType="end"/>
      </w:r>
      <w:r>
        <w:rPr>
          <w:lang w:val="en-GB"/>
        </w:rPr>
        <w:t xml:space="preserve">, </w:t>
      </w:r>
      <w:r w:rsidR="0078416F">
        <w:rPr>
          <w:lang w:val="en-GB"/>
        </w:rPr>
        <w:t xml:space="preserve">which is also copied below in </w:t>
      </w:r>
      <w:r w:rsidR="0078416F">
        <w:rPr>
          <w:lang w:val="en-GB"/>
        </w:rPr>
        <w:fldChar w:fldCharType="begin"/>
      </w:r>
      <w:r w:rsidR="0078416F">
        <w:rPr>
          <w:lang w:val="en-GB"/>
        </w:rPr>
        <w:instrText xml:space="preserve"> REF _Ref490164397 \h </w:instrText>
      </w:r>
      <w:r w:rsidR="0078416F">
        <w:rPr>
          <w:lang w:val="en-GB"/>
        </w:rPr>
      </w:r>
      <w:r w:rsidR="0078416F">
        <w:rPr>
          <w:lang w:val="en-GB"/>
        </w:rPr>
        <w:fldChar w:fldCharType="separate"/>
      </w:r>
      <w:r w:rsidR="0078416F">
        <w:t xml:space="preserve">Table </w:t>
      </w:r>
      <w:r w:rsidR="0078416F">
        <w:rPr>
          <w:noProof/>
        </w:rPr>
        <w:t>1</w:t>
      </w:r>
      <w:r w:rsidR="0078416F">
        <w:rPr>
          <w:lang w:val="en-GB"/>
        </w:rPr>
        <w:fldChar w:fldCharType="end"/>
      </w:r>
      <w:r w:rsidR="00086E72">
        <w:rPr>
          <w:lang w:val="en-GB"/>
        </w:rPr>
        <w:t xml:space="preserve"> below</w:t>
      </w:r>
      <w:r w:rsidR="0078416F">
        <w:rPr>
          <w:lang w:val="en-GB"/>
        </w:rPr>
        <w:t xml:space="preserve">. Specifically, we can derive </w:t>
      </w:r>
      <w:r w:rsidR="00086E72">
        <w:rPr>
          <w:lang w:val="en-GB"/>
        </w:rPr>
        <w:t xml:space="preserve">from </w:t>
      </w:r>
      <w:r w:rsidR="00086E72">
        <w:rPr>
          <w:lang w:val="en-GB"/>
        </w:rPr>
        <w:fldChar w:fldCharType="begin"/>
      </w:r>
      <w:r w:rsidR="00086E72">
        <w:rPr>
          <w:lang w:val="en-GB"/>
        </w:rPr>
        <w:instrText xml:space="preserve"> REF _Ref490164397 \h </w:instrText>
      </w:r>
      <w:r w:rsidR="00086E72">
        <w:rPr>
          <w:lang w:val="en-GB"/>
        </w:rPr>
      </w:r>
      <w:r w:rsidR="00086E72">
        <w:rPr>
          <w:lang w:val="en-GB"/>
        </w:rPr>
        <w:fldChar w:fldCharType="separate"/>
      </w:r>
      <w:r w:rsidR="00086E72">
        <w:t xml:space="preserve">Table </w:t>
      </w:r>
      <w:r w:rsidR="00086E72">
        <w:rPr>
          <w:noProof/>
        </w:rPr>
        <w:t>1</w:t>
      </w:r>
      <w:r w:rsidR="00086E72">
        <w:rPr>
          <w:lang w:val="en-GB"/>
        </w:rPr>
        <w:fldChar w:fldCharType="end"/>
      </w:r>
      <w:r w:rsidR="00086E72">
        <w:rPr>
          <w:lang w:val="en-GB"/>
        </w:rPr>
        <w:t xml:space="preserve"> </w:t>
      </w:r>
      <w:r w:rsidR="0078416F">
        <w:rPr>
          <w:lang w:val="en-GB"/>
        </w:rPr>
        <w:t xml:space="preserve">the following: </w:t>
      </w:r>
    </w:p>
    <w:p w14:paraId="4C305358" w14:textId="1DA11A1E" w:rsidR="0078416F" w:rsidRPr="006255DE" w:rsidRDefault="0078416F" w:rsidP="0078416F">
      <w:pPr>
        <w:pStyle w:val="ListParagraph"/>
        <w:numPr>
          <w:ilvl w:val="0"/>
          <w:numId w:val="34"/>
        </w:numPr>
        <w:jc w:val="both"/>
        <w:rPr>
          <w:rFonts w:asciiTheme="minorHAnsi" w:hAnsiTheme="minorHAnsi"/>
          <w:sz w:val="20"/>
          <w:szCs w:val="20"/>
          <w:lang w:val="en-GB"/>
        </w:rPr>
      </w:pPr>
      <w:r w:rsidRPr="006255DE">
        <w:rPr>
          <w:rFonts w:asciiTheme="minorHAnsi" w:hAnsiTheme="minorHAnsi"/>
          <w:sz w:val="20"/>
          <w:szCs w:val="20"/>
          <w:lang w:val="en-GB"/>
        </w:rPr>
        <w:t xml:space="preserve">ACK bits for DL sub-frames 0, 1 are sent in sub-frame 7; </w:t>
      </w:r>
    </w:p>
    <w:p w14:paraId="3DFE3D8F" w14:textId="31FFADCC" w:rsidR="0078416F" w:rsidRPr="006255DE" w:rsidRDefault="0078416F" w:rsidP="0078416F">
      <w:pPr>
        <w:pStyle w:val="ListParagraph"/>
        <w:numPr>
          <w:ilvl w:val="0"/>
          <w:numId w:val="34"/>
        </w:numPr>
        <w:jc w:val="both"/>
        <w:rPr>
          <w:rFonts w:asciiTheme="minorHAnsi" w:hAnsiTheme="minorHAnsi"/>
          <w:sz w:val="20"/>
          <w:szCs w:val="20"/>
          <w:lang w:val="en-GB"/>
        </w:rPr>
      </w:pPr>
      <w:r w:rsidRPr="006255DE">
        <w:rPr>
          <w:rFonts w:asciiTheme="minorHAnsi" w:hAnsiTheme="minorHAnsi"/>
          <w:sz w:val="20"/>
          <w:szCs w:val="20"/>
          <w:lang w:val="en-GB"/>
        </w:rPr>
        <w:t xml:space="preserve">ACK bits for DL sub-frame 4 are sent in sub-frame 8; </w:t>
      </w:r>
    </w:p>
    <w:p w14:paraId="0CC3F641" w14:textId="4587B378" w:rsidR="0078416F" w:rsidRPr="006255DE" w:rsidRDefault="0078416F" w:rsidP="0078416F">
      <w:pPr>
        <w:pStyle w:val="ListParagraph"/>
        <w:numPr>
          <w:ilvl w:val="0"/>
          <w:numId w:val="34"/>
        </w:numPr>
        <w:jc w:val="both"/>
        <w:rPr>
          <w:rFonts w:asciiTheme="minorHAnsi" w:hAnsiTheme="minorHAnsi"/>
          <w:sz w:val="20"/>
          <w:szCs w:val="20"/>
          <w:lang w:val="en-GB"/>
        </w:rPr>
      </w:pPr>
      <w:r w:rsidRPr="006255DE">
        <w:rPr>
          <w:rFonts w:asciiTheme="minorHAnsi" w:hAnsiTheme="minorHAnsi"/>
          <w:sz w:val="20"/>
          <w:szCs w:val="20"/>
          <w:lang w:val="en-GB"/>
        </w:rPr>
        <w:t>ACK bits for DL sub-frames 5, 6 are sent in sub-frame 2;</w:t>
      </w:r>
    </w:p>
    <w:p w14:paraId="31A9434D" w14:textId="01FCDBEA" w:rsidR="0078416F" w:rsidRPr="006255DE" w:rsidRDefault="0078416F" w:rsidP="0078416F">
      <w:pPr>
        <w:pStyle w:val="ListParagraph"/>
        <w:numPr>
          <w:ilvl w:val="0"/>
          <w:numId w:val="34"/>
        </w:numPr>
        <w:jc w:val="both"/>
        <w:rPr>
          <w:rFonts w:asciiTheme="minorHAnsi" w:hAnsiTheme="minorHAnsi"/>
          <w:sz w:val="20"/>
          <w:szCs w:val="20"/>
          <w:lang w:val="en-GB"/>
        </w:rPr>
      </w:pPr>
      <w:r w:rsidRPr="006255DE">
        <w:rPr>
          <w:rFonts w:asciiTheme="minorHAnsi" w:hAnsiTheme="minorHAnsi"/>
          <w:sz w:val="20"/>
          <w:szCs w:val="20"/>
          <w:lang w:val="en-GB"/>
        </w:rPr>
        <w:t>ACK bits for DL sub-frame 9 are sent in sub-frame 3</w:t>
      </w:r>
    </w:p>
    <w:p w14:paraId="4180FDF4" w14:textId="50B84014" w:rsidR="0078416F" w:rsidRDefault="0078416F" w:rsidP="0078416F">
      <w:pPr>
        <w:pStyle w:val="Caption"/>
        <w:jc w:val="center"/>
        <w:rPr>
          <w:lang w:val="en-GB"/>
        </w:rPr>
      </w:pPr>
      <w:bookmarkStart w:id="6" w:name="_Ref490164397"/>
      <w:r>
        <w:lastRenderedPageBreak/>
        <w:t xml:space="preserve">Table </w:t>
      </w:r>
      <w:fldSimple w:instr=" SEQ Table \* ARABIC ">
        <w:r w:rsidR="00B00F96">
          <w:rPr>
            <w:noProof/>
          </w:rPr>
          <w:t>1</w:t>
        </w:r>
      </w:fldSimple>
      <w:bookmarkEnd w:id="6"/>
      <w:r>
        <w:t xml:space="preserve">: Downlink association set K as </w:t>
      </w:r>
      <w:r w:rsidR="00086E72">
        <w:t xml:space="preserve">defined </w:t>
      </w:r>
      <w:r>
        <w:t>in 3GPP 36.213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78416F" w:rsidRPr="00E9040D" w14:paraId="44ABFAC5" w14:textId="77777777" w:rsidTr="003B3421">
        <w:trPr>
          <w:cantSplit/>
          <w:jc w:val="center"/>
        </w:trPr>
        <w:tc>
          <w:tcPr>
            <w:tcW w:w="0" w:type="auto"/>
            <w:vMerge w:val="restart"/>
            <w:shd w:val="clear" w:color="auto" w:fill="E0E0E0"/>
            <w:vAlign w:val="center"/>
          </w:tcPr>
          <w:p w14:paraId="2182EF7F" w14:textId="77777777" w:rsidR="0078416F" w:rsidRPr="00E9040D" w:rsidRDefault="0078416F" w:rsidP="003B3421">
            <w:pPr>
              <w:pStyle w:val="TAH"/>
            </w:pPr>
            <w:r w:rsidRPr="00E9040D">
              <w:t>UL/DL</w:t>
            </w:r>
          </w:p>
          <w:p w14:paraId="372A919C" w14:textId="77777777" w:rsidR="0078416F" w:rsidRPr="00E9040D" w:rsidRDefault="0078416F" w:rsidP="003B3421">
            <w:pPr>
              <w:pStyle w:val="TAH"/>
            </w:pPr>
            <w:r w:rsidRPr="00E9040D">
              <w:t>Configuration</w:t>
            </w:r>
          </w:p>
        </w:tc>
        <w:tc>
          <w:tcPr>
            <w:tcW w:w="0" w:type="auto"/>
            <w:gridSpan w:val="10"/>
            <w:shd w:val="clear" w:color="auto" w:fill="E0E0E0"/>
            <w:vAlign w:val="center"/>
          </w:tcPr>
          <w:p w14:paraId="7720E988" w14:textId="77777777" w:rsidR="0078416F" w:rsidRPr="00E9040D" w:rsidRDefault="0078416F" w:rsidP="003B3421">
            <w:pPr>
              <w:pStyle w:val="TAH"/>
              <w:rPr>
                <w:i/>
                <w:iCs/>
              </w:rPr>
            </w:pPr>
            <w:proofErr w:type="spellStart"/>
            <w:r w:rsidRPr="00E9040D">
              <w:t>Subframe</w:t>
            </w:r>
            <w:proofErr w:type="spellEnd"/>
            <w:r w:rsidRPr="00E9040D">
              <w:t xml:space="preserve"> </w:t>
            </w:r>
            <w:r w:rsidRPr="00E9040D">
              <w:rPr>
                <w:i/>
                <w:iCs/>
              </w:rPr>
              <w:t>n</w:t>
            </w:r>
          </w:p>
        </w:tc>
      </w:tr>
      <w:tr w:rsidR="0078416F" w:rsidRPr="00E9040D" w14:paraId="39F64BFA" w14:textId="77777777" w:rsidTr="003B3421">
        <w:trPr>
          <w:cantSplit/>
          <w:jc w:val="center"/>
        </w:trPr>
        <w:tc>
          <w:tcPr>
            <w:tcW w:w="0" w:type="auto"/>
            <w:vMerge/>
            <w:shd w:val="clear" w:color="auto" w:fill="E0E0E0"/>
            <w:vAlign w:val="center"/>
          </w:tcPr>
          <w:p w14:paraId="14C034DB" w14:textId="77777777" w:rsidR="0078416F" w:rsidRPr="00E9040D" w:rsidRDefault="0078416F" w:rsidP="003B3421">
            <w:pPr>
              <w:pStyle w:val="TAH"/>
            </w:pPr>
          </w:p>
        </w:tc>
        <w:tc>
          <w:tcPr>
            <w:tcW w:w="0" w:type="auto"/>
            <w:shd w:val="clear" w:color="auto" w:fill="E0E0E0"/>
            <w:vAlign w:val="center"/>
          </w:tcPr>
          <w:p w14:paraId="2CB86E81" w14:textId="77777777" w:rsidR="0078416F" w:rsidRPr="00E9040D" w:rsidRDefault="0078416F" w:rsidP="003B3421">
            <w:pPr>
              <w:pStyle w:val="TAH"/>
            </w:pPr>
            <w:r w:rsidRPr="00E9040D">
              <w:t>0</w:t>
            </w:r>
          </w:p>
        </w:tc>
        <w:tc>
          <w:tcPr>
            <w:tcW w:w="0" w:type="auto"/>
            <w:shd w:val="clear" w:color="auto" w:fill="E0E0E0"/>
            <w:vAlign w:val="center"/>
          </w:tcPr>
          <w:p w14:paraId="3A742680" w14:textId="77777777" w:rsidR="0078416F" w:rsidRPr="00E9040D" w:rsidRDefault="0078416F" w:rsidP="003B3421">
            <w:pPr>
              <w:pStyle w:val="TAH"/>
            </w:pPr>
            <w:r w:rsidRPr="00E9040D">
              <w:t>1</w:t>
            </w:r>
          </w:p>
        </w:tc>
        <w:tc>
          <w:tcPr>
            <w:tcW w:w="0" w:type="auto"/>
            <w:shd w:val="clear" w:color="auto" w:fill="E0E0E0"/>
            <w:vAlign w:val="center"/>
          </w:tcPr>
          <w:p w14:paraId="14F5DBF6" w14:textId="77777777" w:rsidR="0078416F" w:rsidRPr="00E9040D" w:rsidRDefault="0078416F" w:rsidP="003B3421">
            <w:pPr>
              <w:pStyle w:val="TAH"/>
            </w:pPr>
            <w:r w:rsidRPr="00E9040D">
              <w:t>2</w:t>
            </w:r>
          </w:p>
        </w:tc>
        <w:tc>
          <w:tcPr>
            <w:tcW w:w="0" w:type="auto"/>
            <w:shd w:val="clear" w:color="auto" w:fill="E0E0E0"/>
            <w:vAlign w:val="center"/>
          </w:tcPr>
          <w:p w14:paraId="37042F94" w14:textId="77777777" w:rsidR="0078416F" w:rsidRPr="00E9040D" w:rsidRDefault="0078416F" w:rsidP="003B3421">
            <w:pPr>
              <w:pStyle w:val="TAH"/>
            </w:pPr>
            <w:r w:rsidRPr="00E9040D">
              <w:t>3</w:t>
            </w:r>
          </w:p>
        </w:tc>
        <w:tc>
          <w:tcPr>
            <w:tcW w:w="0" w:type="auto"/>
            <w:shd w:val="clear" w:color="auto" w:fill="E0E0E0"/>
            <w:vAlign w:val="center"/>
          </w:tcPr>
          <w:p w14:paraId="36A217FC" w14:textId="77777777" w:rsidR="0078416F" w:rsidRPr="00E9040D" w:rsidRDefault="0078416F" w:rsidP="003B3421">
            <w:pPr>
              <w:pStyle w:val="TAH"/>
            </w:pPr>
            <w:r w:rsidRPr="00E9040D">
              <w:t>4</w:t>
            </w:r>
          </w:p>
        </w:tc>
        <w:tc>
          <w:tcPr>
            <w:tcW w:w="0" w:type="auto"/>
            <w:shd w:val="clear" w:color="auto" w:fill="E0E0E0"/>
            <w:vAlign w:val="center"/>
          </w:tcPr>
          <w:p w14:paraId="037EE283" w14:textId="77777777" w:rsidR="0078416F" w:rsidRPr="00E9040D" w:rsidRDefault="0078416F" w:rsidP="003B3421">
            <w:pPr>
              <w:pStyle w:val="TAH"/>
            </w:pPr>
            <w:r w:rsidRPr="00E9040D">
              <w:t>5</w:t>
            </w:r>
          </w:p>
        </w:tc>
        <w:tc>
          <w:tcPr>
            <w:tcW w:w="0" w:type="auto"/>
            <w:shd w:val="clear" w:color="auto" w:fill="E0E0E0"/>
            <w:vAlign w:val="center"/>
          </w:tcPr>
          <w:p w14:paraId="35C46567" w14:textId="77777777" w:rsidR="0078416F" w:rsidRPr="00E9040D" w:rsidRDefault="0078416F" w:rsidP="003B3421">
            <w:pPr>
              <w:pStyle w:val="TAH"/>
            </w:pPr>
            <w:r w:rsidRPr="00E9040D">
              <w:t>6</w:t>
            </w:r>
          </w:p>
        </w:tc>
        <w:tc>
          <w:tcPr>
            <w:tcW w:w="0" w:type="auto"/>
            <w:shd w:val="clear" w:color="auto" w:fill="E0E0E0"/>
            <w:vAlign w:val="center"/>
          </w:tcPr>
          <w:p w14:paraId="4A72E188" w14:textId="77777777" w:rsidR="0078416F" w:rsidRPr="00E9040D" w:rsidRDefault="0078416F" w:rsidP="003B3421">
            <w:pPr>
              <w:pStyle w:val="TAH"/>
            </w:pPr>
            <w:r w:rsidRPr="00E9040D">
              <w:t>7</w:t>
            </w:r>
          </w:p>
        </w:tc>
        <w:tc>
          <w:tcPr>
            <w:tcW w:w="0" w:type="auto"/>
            <w:shd w:val="clear" w:color="auto" w:fill="E0E0E0"/>
            <w:vAlign w:val="center"/>
          </w:tcPr>
          <w:p w14:paraId="3442F254" w14:textId="77777777" w:rsidR="0078416F" w:rsidRPr="00E9040D" w:rsidRDefault="0078416F" w:rsidP="003B3421">
            <w:pPr>
              <w:pStyle w:val="TAH"/>
            </w:pPr>
            <w:r w:rsidRPr="00E9040D">
              <w:t>8</w:t>
            </w:r>
          </w:p>
        </w:tc>
        <w:tc>
          <w:tcPr>
            <w:tcW w:w="0" w:type="auto"/>
            <w:shd w:val="clear" w:color="auto" w:fill="E0E0E0"/>
            <w:vAlign w:val="center"/>
          </w:tcPr>
          <w:p w14:paraId="075744C7" w14:textId="77777777" w:rsidR="0078416F" w:rsidRPr="00E9040D" w:rsidRDefault="0078416F" w:rsidP="003B3421">
            <w:pPr>
              <w:pStyle w:val="TAH"/>
            </w:pPr>
            <w:r w:rsidRPr="00E9040D">
              <w:t>9</w:t>
            </w:r>
          </w:p>
        </w:tc>
      </w:tr>
      <w:tr w:rsidR="0078416F" w:rsidRPr="00E9040D" w14:paraId="0E7DFFB9" w14:textId="77777777" w:rsidTr="00086E72">
        <w:trPr>
          <w:cantSplit/>
          <w:jc w:val="center"/>
        </w:trPr>
        <w:tc>
          <w:tcPr>
            <w:tcW w:w="0" w:type="auto"/>
            <w:tcBorders>
              <w:bottom w:val="single" w:sz="4" w:space="0" w:color="auto"/>
            </w:tcBorders>
            <w:vAlign w:val="center"/>
          </w:tcPr>
          <w:p w14:paraId="38CD8CD0" w14:textId="77777777" w:rsidR="0078416F" w:rsidRPr="00E9040D" w:rsidRDefault="0078416F" w:rsidP="003B3421">
            <w:pPr>
              <w:pStyle w:val="TAC"/>
            </w:pPr>
            <w:r w:rsidRPr="00E9040D">
              <w:t>0</w:t>
            </w:r>
          </w:p>
        </w:tc>
        <w:tc>
          <w:tcPr>
            <w:tcW w:w="0" w:type="auto"/>
            <w:tcBorders>
              <w:bottom w:val="single" w:sz="4" w:space="0" w:color="auto"/>
            </w:tcBorders>
            <w:vAlign w:val="center"/>
          </w:tcPr>
          <w:p w14:paraId="409FDCFB" w14:textId="77777777" w:rsidR="0078416F" w:rsidRPr="00E9040D" w:rsidRDefault="0078416F" w:rsidP="003B3421">
            <w:pPr>
              <w:pStyle w:val="TAC"/>
            </w:pPr>
            <w:r w:rsidRPr="00E9040D">
              <w:t>-</w:t>
            </w:r>
          </w:p>
        </w:tc>
        <w:tc>
          <w:tcPr>
            <w:tcW w:w="0" w:type="auto"/>
            <w:tcBorders>
              <w:bottom w:val="single" w:sz="4" w:space="0" w:color="auto"/>
            </w:tcBorders>
            <w:vAlign w:val="center"/>
          </w:tcPr>
          <w:p w14:paraId="4FED65B8" w14:textId="77777777" w:rsidR="0078416F" w:rsidRPr="00E9040D" w:rsidRDefault="0078416F" w:rsidP="003B3421">
            <w:pPr>
              <w:pStyle w:val="TAC"/>
            </w:pPr>
            <w:r w:rsidRPr="00E9040D">
              <w:t>-</w:t>
            </w:r>
          </w:p>
        </w:tc>
        <w:tc>
          <w:tcPr>
            <w:tcW w:w="0" w:type="auto"/>
            <w:tcBorders>
              <w:bottom w:val="single" w:sz="4" w:space="0" w:color="auto"/>
            </w:tcBorders>
            <w:vAlign w:val="center"/>
          </w:tcPr>
          <w:p w14:paraId="61642A32" w14:textId="77777777" w:rsidR="0078416F" w:rsidRPr="00E9040D" w:rsidRDefault="0078416F" w:rsidP="003B3421">
            <w:pPr>
              <w:pStyle w:val="TAC"/>
            </w:pPr>
            <w:r w:rsidRPr="00E9040D">
              <w:t>6</w:t>
            </w:r>
          </w:p>
        </w:tc>
        <w:tc>
          <w:tcPr>
            <w:tcW w:w="0" w:type="auto"/>
            <w:tcBorders>
              <w:bottom w:val="single" w:sz="4" w:space="0" w:color="auto"/>
            </w:tcBorders>
            <w:vAlign w:val="center"/>
          </w:tcPr>
          <w:p w14:paraId="5AB39EA6" w14:textId="77777777" w:rsidR="0078416F" w:rsidRPr="00E9040D" w:rsidRDefault="0078416F" w:rsidP="003B3421">
            <w:pPr>
              <w:pStyle w:val="TAC"/>
            </w:pPr>
            <w:r w:rsidRPr="00E9040D">
              <w:t>-</w:t>
            </w:r>
          </w:p>
        </w:tc>
        <w:tc>
          <w:tcPr>
            <w:tcW w:w="0" w:type="auto"/>
            <w:tcBorders>
              <w:bottom w:val="single" w:sz="4" w:space="0" w:color="auto"/>
            </w:tcBorders>
            <w:vAlign w:val="center"/>
          </w:tcPr>
          <w:p w14:paraId="37DA2205" w14:textId="77777777" w:rsidR="0078416F" w:rsidRPr="00E9040D" w:rsidRDefault="0078416F" w:rsidP="003B3421">
            <w:pPr>
              <w:pStyle w:val="TAC"/>
            </w:pPr>
            <w:r w:rsidRPr="00E9040D">
              <w:t>4</w:t>
            </w:r>
          </w:p>
        </w:tc>
        <w:tc>
          <w:tcPr>
            <w:tcW w:w="0" w:type="auto"/>
            <w:tcBorders>
              <w:bottom w:val="single" w:sz="4" w:space="0" w:color="auto"/>
            </w:tcBorders>
            <w:vAlign w:val="center"/>
          </w:tcPr>
          <w:p w14:paraId="4657D9E1" w14:textId="77777777" w:rsidR="0078416F" w:rsidRPr="00E9040D" w:rsidRDefault="0078416F" w:rsidP="003B3421">
            <w:pPr>
              <w:pStyle w:val="TAC"/>
            </w:pPr>
            <w:r w:rsidRPr="00E9040D">
              <w:t>-</w:t>
            </w:r>
          </w:p>
        </w:tc>
        <w:tc>
          <w:tcPr>
            <w:tcW w:w="0" w:type="auto"/>
            <w:tcBorders>
              <w:bottom w:val="single" w:sz="4" w:space="0" w:color="auto"/>
            </w:tcBorders>
            <w:vAlign w:val="center"/>
          </w:tcPr>
          <w:p w14:paraId="334E7231" w14:textId="77777777" w:rsidR="0078416F" w:rsidRPr="00E9040D" w:rsidRDefault="0078416F" w:rsidP="003B3421">
            <w:pPr>
              <w:pStyle w:val="TAC"/>
            </w:pPr>
            <w:r w:rsidRPr="00E9040D">
              <w:t>-</w:t>
            </w:r>
          </w:p>
        </w:tc>
        <w:tc>
          <w:tcPr>
            <w:tcW w:w="0" w:type="auto"/>
            <w:tcBorders>
              <w:bottom w:val="single" w:sz="4" w:space="0" w:color="auto"/>
            </w:tcBorders>
            <w:vAlign w:val="center"/>
          </w:tcPr>
          <w:p w14:paraId="637F9964" w14:textId="77777777" w:rsidR="0078416F" w:rsidRPr="00E9040D" w:rsidRDefault="0078416F" w:rsidP="003B3421">
            <w:pPr>
              <w:pStyle w:val="TAC"/>
            </w:pPr>
            <w:r w:rsidRPr="00E9040D">
              <w:t>6</w:t>
            </w:r>
          </w:p>
        </w:tc>
        <w:tc>
          <w:tcPr>
            <w:tcW w:w="0" w:type="auto"/>
            <w:tcBorders>
              <w:bottom w:val="single" w:sz="4" w:space="0" w:color="auto"/>
            </w:tcBorders>
            <w:vAlign w:val="center"/>
          </w:tcPr>
          <w:p w14:paraId="312C7822" w14:textId="77777777" w:rsidR="0078416F" w:rsidRPr="00E9040D" w:rsidRDefault="0078416F" w:rsidP="003B3421">
            <w:pPr>
              <w:pStyle w:val="TAC"/>
            </w:pPr>
            <w:r w:rsidRPr="00E9040D">
              <w:t>-</w:t>
            </w:r>
          </w:p>
        </w:tc>
        <w:tc>
          <w:tcPr>
            <w:tcW w:w="0" w:type="auto"/>
            <w:tcBorders>
              <w:bottom w:val="single" w:sz="4" w:space="0" w:color="auto"/>
            </w:tcBorders>
            <w:vAlign w:val="center"/>
          </w:tcPr>
          <w:p w14:paraId="12096BEC" w14:textId="77777777" w:rsidR="0078416F" w:rsidRPr="00E9040D" w:rsidRDefault="0078416F" w:rsidP="003B3421">
            <w:pPr>
              <w:pStyle w:val="TAC"/>
            </w:pPr>
            <w:r w:rsidRPr="00E9040D">
              <w:t>4</w:t>
            </w:r>
          </w:p>
        </w:tc>
      </w:tr>
      <w:tr w:rsidR="0078416F" w:rsidRPr="00E9040D" w14:paraId="03A08978" w14:textId="77777777" w:rsidTr="00086E72">
        <w:trPr>
          <w:cantSplit/>
          <w:jc w:val="center"/>
        </w:trPr>
        <w:tc>
          <w:tcPr>
            <w:tcW w:w="0" w:type="auto"/>
            <w:shd w:val="clear" w:color="auto" w:fill="FFFF00"/>
            <w:vAlign w:val="center"/>
          </w:tcPr>
          <w:p w14:paraId="12C81E86" w14:textId="77777777" w:rsidR="0078416F" w:rsidRPr="00E9040D" w:rsidRDefault="0078416F" w:rsidP="003B3421">
            <w:pPr>
              <w:pStyle w:val="TAC"/>
            </w:pPr>
            <w:r w:rsidRPr="00E9040D">
              <w:t>1</w:t>
            </w:r>
          </w:p>
        </w:tc>
        <w:tc>
          <w:tcPr>
            <w:tcW w:w="0" w:type="auto"/>
            <w:shd w:val="clear" w:color="auto" w:fill="FFFF00"/>
            <w:vAlign w:val="center"/>
          </w:tcPr>
          <w:p w14:paraId="2247A4A4" w14:textId="77777777" w:rsidR="0078416F" w:rsidRPr="00E9040D" w:rsidRDefault="0078416F" w:rsidP="003B3421">
            <w:pPr>
              <w:pStyle w:val="TAC"/>
            </w:pPr>
            <w:r w:rsidRPr="00E9040D">
              <w:t>-</w:t>
            </w:r>
          </w:p>
        </w:tc>
        <w:tc>
          <w:tcPr>
            <w:tcW w:w="0" w:type="auto"/>
            <w:shd w:val="clear" w:color="auto" w:fill="FFFF00"/>
            <w:vAlign w:val="center"/>
          </w:tcPr>
          <w:p w14:paraId="3183F6A1" w14:textId="77777777" w:rsidR="0078416F" w:rsidRPr="00E9040D" w:rsidRDefault="0078416F" w:rsidP="003B3421">
            <w:pPr>
              <w:pStyle w:val="TAC"/>
            </w:pPr>
            <w:r w:rsidRPr="00E9040D">
              <w:t>-</w:t>
            </w:r>
          </w:p>
        </w:tc>
        <w:tc>
          <w:tcPr>
            <w:tcW w:w="0" w:type="auto"/>
            <w:shd w:val="clear" w:color="auto" w:fill="FFFF00"/>
            <w:vAlign w:val="center"/>
          </w:tcPr>
          <w:p w14:paraId="2E994A2B" w14:textId="77777777" w:rsidR="0078416F" w:rsidRPr="00E9040D" w:rsidRDefault="0078416F" w:rsidP="003B3421">
            <w:pPr>
              <w:pStyle w:val="TAC"/>
            </w:pPr>
            <w:r w:rsidRPr="00E9040D">
              <w:t>7, 6</w:t>
            </w:r>
          </w:p>
        </w:tc>
        <w:tc>
          <w:tcPr>
            <w:tcW w:w="0" w:type="auto"/>
            <w:shd w:val="clear" w:color="auto" w:fill="FFFF00"/>
            <w:vAlign w:val="center"/>
          </w:tcPr>
          <w:p w14:paraId="49BF18A1" w14:textId="77777777" w:rsidR="0078416F" w:rsidRPr="00E9040D" w:rsidRDefault="0078416F" w:rsidP="003B3421">
            <w:pPr>
              <w:pStyle w:val="TAC"/>
            </w:pPr>
            <w:r w:rsidRPr="00E9040D">
              <w:t>4</w:t>
            </w:r>
          </w:p>
        </w:tc>
        <w:tc>
          <w:tcPr>
            <w:tcW w:w="0" w:type="auto"/>
            <w:shd w:val="clear" w:color="auto" w:fill="FFFF00"/>
            <w:vAlign w:val="center"/>
          </w:tcPr>
          <w:p w14:paraId="4320BD7E" w14:textId="77777777" w:rsidR="0078416F" w:rsidRPr="00E9040D" w:rsidRDefault="0078416F" w:rsidP="003B3421">
            <w:pPr>
              <w:pStyle w:val="TAC"/>
            </w:pPr>
            <w:r w:rsidRPr="00E9040D">
              <w:t>-</w:t>
            </w:r>
          </w:p>
        </w:tc>
        <w:tc>
          <w:tcPr>
            <w:tcW w:w="0" w:type="auto"/>
            <w:shd w:val="clear" w:color="auto" w:fill="FFFF00"/>
            <w:vAlign w:val="center"/>
          </w:tcPr>
          <w:p w14:paraId="5A125EEB" w14:textId="77777777" w:rsidR="0078416F" w:rsidRPr="00E9040D" w:rsidRDefault="0078416F" w:rsidP="003B3421">
            <w:pPr>
              <w:pStyle w:val="TAC"/>
            </w:pPr>
            <w:r w:rsidRPr="00E9040D">
              <w:t>-</w:t>
            </w:r>
          </w:p>
        </w:tc>
        <w:tc>
          <w:tcPr>
            <w:tcW w:w="0" w:type="auto"/>
            <w:shd w:val="clear" w:color="auto" w:fill="FFFF00"/>
            <w:vAlign w:val="center"/>
          </w:tcPr>
          <w:p w14:paraId="0DD0368A" w14:textId="77777777" w:rsidR="0078416F" w:rsidRPr="00E9040D" w:rsidRDefault="0078416F" w:rsidP="003B3421">
            <w:pPr>
              <w:pStyle w:val="TAC"/>
            </w:pPr>
            <w:r w:rsidRPr="00E9040D">
              <w:t>-</w:t>
            </w:r>
          </w:p>
        </w:tc>
        <w:tc>
          <w:tcPr>
            <w:tcW w:w="0" w:type="auto"/>
            <w:shd w:val="clear" w:color="auto" w:fill="FFFF00"/>
            <w:vAlign w:val="center"/>
          </w:tcPr>
          <w:p w14:paraId="07C90575" w14:textId="77777777" w:rsidR="0078416F" w:rsidRPr="00E9040D" w:rsidRDefault="0078416F" w:rsidP="003B3421">
            <w:pPr>
              <w:pStyle w:val="TAC"/>
            </w:pPr>
            <w:r w:rsidRPr="00E9040D">
              <w:t>7, 6</w:t>
            </w:r>
          </w:p>
        </w:tc>
        <w:tc>
          <w:tcPr>
            <w:tcW w:w="0" w:type="auto"/>
            <w:shd w:val="clear" w:color="auto" w:fill="FFFF00"/>
            <w:vAlign w:val="center"/>
          </w:tcPr>
          <w:p w14:paraId="45E30B42" w14:textId="77777777" w:rsidR="0078416F" w:rsidRPr="00E9040D" w:rsidRDefault="0078416F" w:rsidP="003B3421">
            <w:pPr>
              <w:pStyle w:val="TAC"/>
            </w:pPr>
            <w:r w:rsidRPr="00E9040D">
              <w:t>4</w:t>
            </w:r>
          </w:p>
        </w:tc>
        <w:tc>
          <w:tcPr>
            <w:tcW w:w="0" w:type="auto"/>
            <w:shd w:val="clear" w:color="auto" w:fill="FFFF00"/>
            <w:vAlign w:val="center"/>
          </w:tcPr>
          <w:p w14:paraId="3233ADD5" w14:textId="77777777" w:rsidR="0078416F" w:rsidRPr="00E9040D" w:rsidRDefault="0078416F" w:rsidP="003B3421">
            <w:pPr>
              <w:pStyle w:val="TAC"/>
            </w:pPr>
            <w:r w:rsidRPr="00E9040D">
              <w:t>-</w:t>
            </w:r>
          </w:p>
        </w:tc>
      </w:tr>
      <w:tr w:rsidR="0078416F" w:rsidRPr="00E9040D" w14:paraId="1E5A8C4B" w14:textId="77777777" w:rsidTr="003B3421">
        <w:trPr>
          <w:cantSplit/>
          <w:jc w:val="center"/>
        </w:trPr>
        <w:tc>
          <w:tcPr>
            <w:tcW w:w="0" w:type="auto"/>
            <w:vAlign w:val="center"/>
          </w:tcPr>
          <w:p w14:paraId="40C65FD7" w14:textId="77777777" w:rsidR="0078416F" w:rsidRPr="00E9040D" w:rsidRDefault="0078416F" w:rsidP="003B3421">
            <w:pPr>
              <w:pStyle w:val="TAC"/>
            </w:pPr>
            <w:r w:rsidRPr="00E9040D">
              <w:t>2</w:t>
            </w:r>
          </w:p>
        </w:tc>
        <w:tc>
          <w:tcPr>
            <w:tcW w:w="0" w:type="auto"/>
            <w:vAlign w:val="center"/>
          </w:tcPr>
          <w:p w14:paraId="15578B22" w14:textId="77777777" w:rsidR="0078416F" w:rsidRPr="00E9040D" w:rsidRDefault="0078416F" w:rsidP="003B3421">
            <w:pPr>
              <w:pStyle w:val="TAC"/>
            </w:pPr>
            <w:r w:rsidRPr="00E9040D">
              <w:t>-</w:t>
            </w:r>
          </w:p>
        </w:tc>
        <w:tc>
          <w:tcPr>
            <w:tcW w:w="0" w:type="auto"/>
            <w:vAlign w:val="center"/>
          </w:tcPr>
          <w:p w14:paraId="5A814A87" w14:textId="77777777" w:rsidR="0078416F" w:rsidRPr="00E9040D" w:rsidRDefault="0078416F" w:rsidP="003B3421">
            <w:pPr>
              <w:pStyle w:val="TAC"/>
            </w:pPr>
            <w:r w:rsidRPr="00E9040D">
              <w:t>-</w:t>
            </w:r>
          </w:p>
        </w:tc>
        <w:tc>
          <w:tcPr>
            <w:tcW w:w="0" w:type="auto"/>
            <w:vAlign w:val="center"/>
          </w:tcPr>
          <w:p w14:paraId="2D14F935" w14:textId="77777777" w:rsidR="0078416F" w:rsidRPr="00E9040D" w:rsidRDefault="0078416F" w:rsidP="003B3421">
            <w:pPr>
              <w:pStyle w:val="TAC"/>
            </w:pPr>
            <w:r w:rsidRPr="00E9040D">
              <w:t>8, 7, 4, 6</w:t>
            </w:r>
          </w:p>
        </w:tc>
        <w:tc>
          <w:tcPr>
            <w:tcW w:w="0" w:type="auto"/>
            <w:vAlign w:val="center"/>
          </w:tcPr>
          <w:p w14:paraId="18A929C4" w14:textId="77777777" w:rsidR="0078416F" w:rsidRPr="00E9040D" w:rsidRDefault="0078416F" w:rsidP="003B3421">
            <w:pPr>
              <w:pStyle w:val="TAC"/>
            </w:pPr>
            <w:r w:rsidRPr="00E9040D">
              <w:t>-</w:t>
            </w:r>
          </w:p>
        </w:tc>
        <w:tc>
          <w:tcPr>
            <w:tcW w:w="0" w:type="auto"/>
            <w:vAlign w:val="center"/>
          </w:tcPr>
          <w:p w14:paraId="2CB410EE" w14:textId="77777777" w:rsidR="0078416F" w:rsidRPr="00E9040D" w:rsidRDefault="0078416F" w:rsidP="003B3421">
            <w:pPr>
              <w:pStyle w:val="TAC"/>
            </w:pPr>
            <w:r w:rsidRPr="00E9040D">
              <w:t>-</w:t>
            </w:r>
          </w:p>
        </w:tc>
        <w:tc>
          <w:tcPr>
            <w:tcW w:w="0" w:type="auto"/>
            <w:vAlign w:val="center"/>
          </w:tcPr>
          <w:p w14:paraId="12FA544E" w14:textId="77777777" w:rsidR="0078416F" w:rsidRPr="00E9040D" w:rsidRDefault="0078416F" w:rsidP="003B3421">
            <w:pPr>
              <w:pStyle w:val="TAC"/>
            </w:pPr>
            <w:r w:rsidRPr="00E9040D">
              <w:t>-</w:t>
            </w:r>
          </w:p>
        </w:tc>
        <w:tc>
          <w:tcPr>
            <w:tcW w:w="0" w:type="auto"/>
            <w:vAlign w:val="center"/>
          </w:tcPr>
          <w:p w14:paraId="2880DFA5" w14:textId="77777777" w:rsidR="0078416F" w:rsidRPr="00E9040D" w:rsidRDefault="0078416F" w:rsidP="003B3421">
            <w:pPr>
              <w:pStyle w:val="TAC"/>
            </w:pPr>
            <w:r w:rsidRPr="00E9040D">
              <w:t>-</w:t>
            </w:r>
          </w:p>
        </w:tc>
        <w:tc>
          <w:tcPr>
            <w:tcW w:w="0" w:type="auto"/>
            <w:vAlign w:val="center"/>
          </w:tcPr>
          <w:p w14:paraId="73109654" w14:textId="77777777" w:rsidR="0078416F" w:rsidRPr="00E9040D" w:rsidRDefault="0078416F" w:rsidP="003B3421">
            <w:pPr>
              <w:pStyle w:val="TAC"/>
            </w:pPr>
            <w:r w:rsidRPr="00E9040D">
              <w:t>8, 7, 4, 6</w:t>
            </w:r>
          </w:p>
        </w:tc>
        <w:tc>
          <w:tcPr>
            <w:tcW w:w="0" w:type="auto"/>
            <w:vAlign w:val="center"/>
          </w:tcPr>
          <w:p w14:paraId="5E64091A" w14:textId="77777777" w:rsidR="0078416F" w:rsidRPr="00E9040D" w:rsidRDefault="0078416F" w:rsidP="003B3421">
            <w:pPr>
              <w:pStyle w:val="TAC"/>
            </w:pPr>
            <w:r w:rsidRPr="00E9040D">
              <w:t>-</w:t>
            </w:r>
          </w:p>
        </w:tc>
        <w:tc>
          <w:tcPr>
            <w:tcW w:w="0" w:type="auto"/>
            <w:vAlign w:val="center"/>
          </w:tcPr>
          <w:p w14:paraId="3EBE1C90" w14:textId="77777777" w:rsidR="0078416F" w:rsidRPr="00E9040D" w:rsidRDefault="0078416F" w:rsidP="003B3421">
            <w:pPr>
              <w:pStyle w:val="TAC"/>
            </w:pPr>
            <w:r w:rsidRPr="00E9040D">
              <w:t>-</w:t>
            </w:r>
          </w:p>
        </w:tc>
      </w:tr>
      <w:tr w:rsidR="0078416F" w:rsidRPr="00E9040D" w14:paraId="32F0C848" w14:textId="77777777" w:rsidTr="003B3421">
        <w:trPr>
          <w:cantSplit/>
          <w:jc w:val="center"/>
        </w:trPr>
        <w:tc>
          <w:tcPr>
            <w:tcW w:w="0" w:type="auto"/>
            <w:vAlign w:val="center"/>
          </w:tcPr>
          <w:p w14:paraId="12C4D3C5" w14:textId="77777777" w:rsidR="0078416F" w:rsidRPr="00E9040D" w:rsidRDefault="0078416F" w:rsidP="003B3421">
            <w:pPr>
              <w:pStyle w:val="TAC"/>
            </w:pPr>
            <w:r w:rsidRPr="00E9040D">
              <w:t>3</w:t>
            </w:r>
          </w:p>
        </w:tc>
        <w:tc>
          <w:tcPr>
            <w:tcW w:w="0" w:type="auto"/>
            <w:vAlign w:val="center"/>
          </w:tcPr>
          <w:p w14:paraId="23FCDAB9" w14:textId="77777777" w:rsidR="0078416F" w:rsidRPr="00E9040D" w:rsidRDefault="0078416F" w:rsidP="003B3421">
            <w:pPr>
              <w:pStyle w:val="TAC"/>
            </w:pPr>
            <w:r w:rsidRPr="00E9040D">
              <w:t>-</w:t>
            </w:r>
          </w:p>
        </w:tc>
        <w:tc>
          <w:tcPr>
            <w:tcW w:w="0" w:type="auto"/>
            <w:vAlign w:val="center"/>
          </w:tcPr>
          <w:p w14:paraId="365FC0DA" w14:textId="77777777" w:rsidR="0078416F" w:rsidRPr="00E9040D" w:rsidRDefault="0078416F" w:rsidP="003B3421">
            <w:pPr>
              <w:pStyle w:val="TAC"/>
            </w:pPr>
            <w:r w:rsidRPr="00E9040D">
              <w:t>-</w:t>
            </w:r>
          </w:p>
        </w:tc>
        <w:tc>
          <w:tcPr>
            <w:tcW w:w="0" w:type="auto"/>
            <w:vAlign w:val="center"/>
          </w:tcPr>
          <w:p w14:paraId="12763647" w14:textId="77777777" w:rsidR="0078416F" w:rsidRPr="00E9040D" w:rsidRDefault="0078416F" w:rsidP="003B3421">
            <w:pPr>
              <w:pStyle w:val="TAC"/>
            </w:pPr>
            <w:r w:rsidRPr="00E9040D">
              <w:t>7, 6, 11</w:t>
            </w:r>
          </w:p>
        </w:tc>
        <w:tc>
          <w:tcPr>
            <w:tcW w:w="0" w:type="auto"/>
            <w:vAlign w:val="center"/>
          </w:tcPr>
          <w:p w14:paraId="5C0CF56B" w14:textId="77777777" w:rsidR="0078416F" w:rsidRPr="00E9040D" w:rsidRDefault="0078416F" w:rsidP="003B3421">
            <w:pPr>
              <w:pStyle w:val="TAC"/>
            </w:pPr>
            <w:r w:rsidRPr="00E9040D">
              <w:t>6, 5</w:t>
            </w:r>
          </w:p>
        </w:tc>
        <w:tc>
          <w:tcPr>
            <w:tcW w:w="0" w:type="auto"/>
            <w:vAlign w:val="center"/>
          </w:tcPr>
          <w:p w14:paraId="782FE97A" w14:textId="77777777" w:rsidR="0078416F" w:rsidRPr="00E9040D" w:rsidRDefault="0078416F" w:rsidP="003B3421">
            <w:pPr>
              <w:pStyle w:val="TAC"/>
            </w:pPr>
            <w:r w:rsidRPr="00E9040D">
              <w:t>5, 4</w:t>
            </w:r>
          </w:p>
        </w:tc>
        <w:tc>
          <w:tcPr>
            <w:tcW w:w="0" w:type="auto"/>
            <w:vAlign w:val="center"/>
          </w:tcPr>
          <w:p w14:paraId="611CE4D4" w14:textId="77777777" w:rsidR="0078416F" w:rsidRPr="00E9040D" w:rsidRDefault="0078416F" w:rsidP="003B3421">
            <w:pPr>
              <w:pStyle w:val="TAC"/>
            </w:pPr>
            <w:r w:rsidRPr="00E9040D">
              <w:t>-</w:t>
            </w:r>
          </w:p>
        </w:tc>
        <w:tc>
          <w:tcPr>
            <w:tcW w:w="0" w:type="auto"/>
            <w:vAlign w:val="center"/>
          </w:tcPr>
          <w:p w14:paraId="2C838E6E" w14:textId="77777777" w:rsidR="0078416F" w:rsidRPr="00E9040D" w:rsidRDefault="0078416F" w:rsidP="003B3421">
            <w:pPr>
              <w:pStyle w:val="TAC"/>
            </w:pPr>
            <w:r w:rsidRPr="00E9040D">
              <w:t>-</w:t>
            </w:r>
          </w:p>
        </w:tc>
        <w:tc>
          <w:tcPr>
            <w:tcW w:w="0" w:type="auto"/>
            <w:vAlign w:val="center"/>
          </w:tcPr>
          <w:p w14:paraId="4DFBDDA3" w14:textId="77777777" w:rsidR="0078416F" w:rsidRPr="00E9040D" w:rsidRDefault="0078416F" w:rsidP="003B3421">
            <w:pPr>
              <w:pStyle w:val="TAC"/>
            </w:pPr>
            <w:r w:rsidRPr="00E9040D">
              <w:t>-</w:t>
            </w:r>
          </w:p>
        </w:tc>
        <w:tc>
          <w:tcPr>
            <w:tcW w:w="0" w:type="auto"/>
            <w:vAlign w:val="center"/>
          </w:tcPr>
          <w:p w14:paraId="5272A196" w14:textId="77777777" w:rsidR="0078416F" w:rsidRPr="00E9040D" w:rsidRDefault="0078416F" w:rsidP="003B3421">
            <w:pPr>
              <w:pStyle w:val="TAC"/>
            </w:pPr>
            <w:r w:rsidRPr="00E9040D">
              <w:t>-</w:t>
            </w:r>
          </w:p>
        </w:tc>
        <w:tc>
          <w:tcPr>
            <w:tcW w:w="0" w:type="auto"/>
            <w:vAlign w:val="center"/>
          </w:tcPr>
          <w:p w14:paraId="12ADDC80" w14:textId="77777777" w:rsidR="0078416F" w:rsidRPr="00E9040D" w:rsidRDefault="0078416F" w:rsidP="003B3421">
            <w:pPr>
              <w:pStyle w:val="TAC"/>
            </w:pPr>
            <w:r w:rsidRPr="00E9040D">
              <w:t>-</w:t>
            </w:r>
          </w:p>
        </w:tc>
      </w:tr>
      <w:tr w:rsidR="0078416F" w:rsidRPr="00E9040D" w14:paraId="4ADE34CB" w14:textId="77777777" w:rsidTr="003B3421">
        <w:trPr>
          <w:cantSplit/>
          <w:jc w:val="center"/>
        </w:trPr>
        <w:tc>
          <w:tcPr>
            <w:tcW w:w="0" w:type="auto"/>
            <w:vAlign w:val="center"/>
          </w:tcPr>
          <w:p w14:paraId="5A404B52" w14:textId="77777777" w:rsidR="0078416F" w:rsidRPr="00E9040D" w:rsidRDefault="0078416F" w:rsidP="003B3421">
            <w:pPr>
              <w:pStyle w:val="TAC"/>
            </w:pPr>
            <w:r w:rsidRPr="00E9040D">
              <w:t>4</w:t>
            </w:r>
          </w:p>
        </w:tc>
        <w:tc>
          <w:tcPr>
            <w:tcW w:w="0" w:type="auto"/>
            <w:vAlign w:val="center"/>
          </w:tcPr>
          <w:p w14:paraId="6F966878" w14:textId="77777777" w:rsidR="0078416F" w:rsidRPr="00E9040D" w:rsidRDefault="0078416F" w:rsidP="003B3421">
            <w:pPr>
              <w:pStyle w:val="TAC"/>
            </w:pPr>
            <w:r w:rsidRPr="00E9040D">
              <w:t>-</w:t>
            </w:r>
          </w:p>
        </w:tc>
        <w:tc>
          <w:tcPr>
            <w:tcW w:w="0" w:type="auto"/>
            <w:vAlign w:val="center"/>
          </w:tcPr>
          <w:p w14:paraId="7832C212" w14:textId="77777777" w:rsidR="0078416F" w:rsidRPr="00E9040D" w:rsidRDefault="0078416F" w:rsidP="003B3421">
            <w:pPr>
              <w:pStyle w:val="TAC"/>
            </w:pPr>
            <w:r w:rsidRPr="00E9040D">
              <w:t>-</w:t>
            </w:r>
          </w:p>
        </w:tc>
        <w:tc>
          <w:tcPr>
            <w:tcW w:w="0" w:type="auto"/>
            <w:vAlign w:val="center"/>
          </w:tcPr>
          <w:p w14:paraId="4E4C1DC1" w14:textId="77777777" w:rsidR="0078416F" w:rsidRPr="00E9040D" w:rsidRDefault="0078416F" w:rsidP="003B3421">
            <w:pPr>
              <w:pStyle w:val="TAC"/>
            </w:pPr>
            <w:r w:rsidRPr="00E9040D">
              <w:t>12, 8, 7, 11</w:t>
            </w:r>
          </w:p>
        </w:tc>
        <w:tc>
          <w:tcPr>
            <w:tcW w:w="0" w:type="auto"/>
            <w:vAlign w:val="center"/>
          </w:tcPr>
          <w:p w14:paraId="591E60A2" w14:textId="77777777" w:rsidR="0078416F" w:rsidRPr="00E9040D" w:rsidRDefault="0078416F" w:rsidP="003B3421">
            <w:pPr>
              <w:pStyle w:val="TAC"/>
            </w:pPr>
            <w:r w:rsidRPr="00E9040D">
              <w:t>6, 5, 4, 7</w:t>
            </w:r>
          </w:p>
        </w:tc>
        <w:tc>
          <w:tcPr>
            <w:tcW w:w="0" w:type="auto"/>
            <w:vAlign w:val="center"/>
          </w:tcPr>
          <w:p w14:paraId="7D6E19CA" w14:textId="77777777" w:rsidR="0078416F" w:rsidRPr="00E9040D" w:rsidRDefault="0078416F" w:rsidP="003B3421">
            <w:pPr>
              <w:pStyle w:val="TAC"/>
            </w:pPr>
            <w:r w:rsidRPr="00E9040D">
              <w:t>-</w:t>
            </w:r>
          </w:p>
        </w:tc>
        <w:tc>
          <w:tcPr>
            <w:tcW w:w="0" w:type="auto"/>
            <w:vAlign w:val="center"/>
          </w:tcPr>
          <w:p w14:paraId="03E04CA7" w14:textId="77777777" w:rsidR="0078416F" w:rsidRPr="00E9040D" w:rsidRDefault="0078416F" w:rsidP="003B3421">
            <w:pPr>
              <w:pStyle w:val="TAC"/>
            </w:pPr>
            <w:r w:rsidRPr="00E9040D">
              <w:t>-</w:t>
            </w:r>
          </w:p>
        </w:tc>
        <w:tc>
          <w:tcPr>
            <w:tcW w:w="0" w:type="auto"/>
            <w:vAlign w:val="center"/>
          </w:tcPr>
          <w:p w14:paraId="4EE9564B" w14:textId="77777777" w:rsidR="0078416F" w:rsidRPr="00E9040D" w:rsidRDefault="0078416F" w:rsidP="003B3421">
            <w:pPr>
              <w:pStyle w:val="TAC"/>
            </w:pPr>
            <w:r w:rsidRPr="00E9040D">
              <w:t>-</w:t>
            </w:r>
          </w:p>
        </w:tc>
        <w:tc>
          <w:tcPr>
            <w:tcW w:w="0" w:type="auto"/>
            <w:vAlign w:val="center"/>
          </w:tcPr>
          <w:p w14:paraId="68A05ADA" w14:textId="77777777" w:rsidR="0078416F" w:rsidRPr="00E9040D" w:rsidRDefault="0078416F" w:rsidP="003B3421">
            <w:pPr>
              <w:pStyle w:val="TAC"/>
            </w:pPr>
            <w:r w:rsidRPr="00E9040D">
              <w:t>-</w:t>
            </w:r>
          </w:p>
        </w:tc>
        <w:tc>
          <w:tcPr>
            <w:tcW w:w="0" w:type="auto"/>
            <w:vAlign w:val="center"/>
          </w:tcPr>
          <w:p w14:paraId="6ACA54B4" w14:textId="77777777" w:rsidR="0078416F" w:rsidRPr="00E9040D" w:rsidRDefault="0078416F" w:rsidP="003B3421">
            <w:pPr>
              <w:pStyle w:val="TAC"/>
            </w:pPr>
            <w:r w:rsidRPr="00E9040D">
              <w:t>-</w:t>
            </w:r>
          </w:p>
        </w:tc>
        <w:tc>
          <w:tcPr>
            <w:tcW w:w="0" w:type="auto"/>
            <w:vAlign w:val="center"/>
          </w:tcPr>
          <w:p w14:paraId="6F2072BA" w14:textId="77777777" w:rsidR="0078416F" w:rsidRPr="00E9040D" w:rsidRDefault="0078416F" w:rsidP="003B3421">
            <w:pPr>
              <w:pStyle w:val="TAC"/>
            </w:pPr>
            <w:r w:rsidRPr="00E9040D">
              <w:t>-</w:t>
            </w:r>
          </w:p>
        </w:tc>
      </w:tr>
      <w:tr w:rsidR="0078416F" w:rsidRPr="00E9040D" w14:paraId="16AD289D" w14:textId="77777777" w:rsidTr="003B3421">
        <w:trPr>
          <w:cantSplit/>
          <w:jc w:val="center"/>
        </w:trPr>
        <w:tc>
          <w:tcPr>
            <w:tcW w:w="0" w:type="auto"/>
            <w:vAlign w:val="center"/>
          </w:tcPr>
          <w:p w14:paraId="499C26E3" w14:textId="77777777" w:rsidR="0078416F" w:rsidRPr="00E9040D" w:rsidRDefault="0078416F" w:rsidP="003B3421">
            <w:pPr>
              <w:pStyle w:val="TAC"/>
            </w:pPr>
            <w:r w:rsidRPr="00E9040D">
              <w:t>5</w:t>
            </w:r>
          </w:p>
        </w:tc>
        <w:tc>
          <w:tcPr>
            <w:tcW w:w="0" w:type="auto"/>
            <w:vAlign w:val="center"/>
          </w:tcPr>
          <w:p w14:paraId="068CB5D3" w14:textId="77777777" w:rsidR="0078416F" w:rsidRPr="00E9040D" w:rsidRDefault="0078416F" w:rsidP="003B3421">
            <w:pPr>
              <w:pStyle w:val="TAC"/>
            </w:pPr>
            <w:r w:rsidRPr="00E9040D">
              <w:t>-</w:t>
            </w:r>
          </w:p>
        </w:tc>
        <w:tc>
          <w:tcPr>
            <w:tcW w:w="0" w:type="auto"/>
            <w:vAlign w:val="center"/>
          </w:tcPr>
          <w:p w14:paraId="5F280D95" w14:textId="77777777" w:rsidR="0078416F" w:rsidRPr="00E9040D" w:rsidRDefault="0078416F" w:rsidP="003B3421">
            <w:pPr>
              <w:pStyle w:val="TAC"/>
            </w:pPr>
            <w:r w:rsidRPr="00E9040D">
              <w:t>-</w:t>
            </w:r>
          </w:p>
        </w:tc>
        <w:tc>
          <w:tcPr>
            <w:tcW w:w="0" w:type="auto"/>
            <w:vAlign w:val="center"/>
          </w:tcPr>
          <w:p w14:paraId="1E9DF43C" w14:textId="77777777" w:rsidR="0078416F" w:rsidRPr="00E9040D" w:rsidRDefault="0078416F" w:rsidP="003B3421">
            <w:pPr>
              <w:pStyle w:val="TAC"/>
            </w:pPr>
            <w:r w:rsidRPr="00E9040D">
              <w:t>13, 12, 9, 8, 7, 5, 4, 11, 6</w:t>
            </w:r>
          </w:p>
        </w:tc>
        <w:tc>
          <w:tcPr>
            <w:tcW w:w="0" w:type="auto"/>
            <w:vAlign w:val="center"/>
          </w:tcPr>
          <w:p w14:paraId="2CAF52E0" w14:textId="77777777" w:rsidR="0078416F" w:rsidRPr="00E9040D" w:rsidRDefault="0078416F" w:rsidP="003B3421">
            <w:pPr>
              <w:pStyle w:val="TAC"/>
            </w:pPr>
            <w:r w:rsidRPr="00E9040D">
              <w:t>-</w:t>
            </w:r>
          </w:p>
        </w:tc>
        <w:tc>
          <w:tcPr>
            <w:tcW w:w="0" w:type="auto"/>
            <w:vAlign w:val="center"/>
          </w:tcPr>
          <w:p w14:paraId="5D0B343D" w14:textId="77777777" w:rsidR="0078416F" w:rsidRPr="00E9040D" w:rsidRDefault="0078416F" w:rsidP="003B3421">
            <w:pPr>
              <w:pStyle w:val="TAC"/>
            </w:pPr>
            <w:r w:rsidRPr="00E9040D">
              <w:t>-</w:t>
            </w:r>
          </w:p>
        </w:tc>
        <w:tc>
          <w:tcPr>
            <w:tcW w:w="0" w:type="auto"/>
            <w:vAlign w:val="center"/>
          </w:tcPr>
          <w:p w14:paraId="11DFF256" w14:textId="77777777" w:rsidR="0078416F" w:rsidRPr="00E9040D" w:rsidRDefault="0078416F" w:rsidP="003B3421">
            <w:pPr>
              <w:pStyle w:val="TAC"/>
            </w:pPr>
            <w:r w:rsidRPr="00E9040D">
              <w:t>-</w:t>
            </w:r>
          </w:p>
        </w:tc>
        <w:tc>
          <w:tcPr>
            <w:tcW w:w="0" w:type="auto"/>
            <w:vAlign w:val="center"/>
          </w:tcPr>
          <w:p w14:paraId="57608F7A" w14:textId="77777777" w:rsidR="0078416F" w:rsidRPr="00E9040D" w:rsidRDefault="0078416F" w:rsidP="003B3421">
            <w:pPr>
              <w:pStyle w:val="TAC"/>
            </w:pPr>
            <w:r w:rsidRPr="00E9040D">
              <w:t>-</w:t>
            </w:r>
          </w:p>
        </w:tc>
        <w:tc>
          <w:tcPr>
            <w:tcW w:w="0" w:type="auto"/>
            <w:vAlign w:val="center"/>
          </w:tcPr>
          <w:p w14:paraId="2E6D2B0A" w14:textId="77777777" w:rsidR="0078416F" w:rsidRPr="00E9040D" w:rsidRDefault="0078416F" w:rsidP="003B3421">
            <w:pPr>
              <w:pStyle w:val="TAC"/>
            </w:pPr>
            <w:r w:rsidRPr="00E9040D">
              <w:t>-</w:t>
            </w:r>
          </w:p>
        </w:tc>
        <w:tc>
          <w:tcPr>
            <w:tcW w:w="0" w:type="auto"/>
            <w:vAlign w:val="center"/>
          </w:tcPr>
          <w:p w14:paraId="2D18F1CE" w14:textId="77777777" w:rsidR="0078416F" w:rsidRPr="00E9040D" w:rsidRDefault="0078416F" w:rsidP="003B3421">
            <w:pPr>
              <w:pStyle w:val="TAC"/>
            </w:pPr>
            <w:r w:rsidRPr="00E9040D">
              <w:t>-</w:t>
            </w:r>
          </w:p>
        </w:tc>
        <w:tc>
          <w:tcPr>
            <w:tcW w:w="0" w:type="auto"/>
            <w:vAlign w:val="center"/>
          </w:tcPr>
          <w:p w14:paraId="31013724" w14:textId="77777777" w:rsidR="0078416F" w:rsidRPr="00E9040D" w:rsidRDefault="0078416F" w:rsidP="003B3421">
            <w:pPr>
              <w:pStyle w:val="TAC"/>
            </w:pPr>
            <w:r w:rsidRPr="00E9040D">
              <w:t>-</w:t>
            </w:r>
          </w:p>
        </w:tc>
      </w:tr>
      <w:tr w:rsidR="0078416F" w:rsidRPr="00E9040D" w14:paraId="39B26B1C" w14:textId="77777777" w:rsidTr="003B3421">
        <w:trPr>
          <w:cantSplit/>
          <w:jc w:val="center"/>
        </w:trPr>
        <w:tc>
          <w:tcPr>
            <w:tcW w:w="0" w:type="auto"/>
            <w:vAlign w:val="center"/>
          </w:tcPr>
          <w:p w14:paraId="0BFBBBEC" w14:textId="77777777" w:rsidR="0078416F" w:rsidRPr="00E9040D" w:rsidRDefault="0078416F" w:rsidP="003B3421">
            <w:pPr>
              <w:pStyle w:val="TAC"/>
            </w:pPr>
            <w:r w:rsidRPr="00E9040D">
              <w:t>6</w:t>
            </w:r>
          </w:p>
        </w:tc>
        <w:tc>
          <w:tcPr>
            <w:tcW w:w="0" w:type="auto"/>
            <w:vAlign w:val="center"/>
          </w:tcPr>
          <w:p w14:paraId="5364F8A4" w14:textId="77777777" w:rsidR="0078416F" w:rsidRPr="00E9040D" w:rsidRDefault="0078416F" w:rsidP="003B3421">
            <w:pPr>
              <w:pStyle w:val="TAC"/>
            </w:pPr>
            <w:r w:rsidRPr="00E9040D">
              <w:t>-</w:t>
            </w:r>
          </w:p>
        </w:tc>
        <w:tc>
          <w:tcPr>
            <w:tcW w:w="0" w:type="auto"/>
            <w:vAlign w:val="center"/>
          </w:tcPr>
          <w:p w14:paraId="63A39659" w14:textId="77777777" w:rsidR="0078416F" w:rsidRPr="00E9040D" w:rsidRDefault="0078416F" w:rsidP="003B3421">
            <w:pPr>
              <w:pStyle w:val="TAC"/>
            </w:pPr>
            <w:r w:rsidRPr="00E9040D">
              <w:t>-</w:t>
            </w:r>
          </w:p>
        </w:tc>
        <w:tc>
          <w:tcPr>
            <w:tcW w:w="0" w:type="auto"/>
            <w:vAlign w:val="center"/>
          </w:tcPr>
          <w:p w14:paraId="15CBCE51" w14:textId="77777777" w:rsidR="0078416F" w:rsidRPr="00E9040D" w:rsidRDefault="0078416F" w:rsidP="003B3421">
            <w:pPr>
              <w:pStyle w:val="TAC"/>
            </w:pPr>
            <w:r w:rsidRPr="00E9040D">
              <w:t>7</w:t>
            </w:r>
          </w:p>
        </w:tc>
        <w:tc>
          <w:tcPr>
            <w:tcW w:w="0" w:type="auto"/>
            <w:vAlign w:val="center"/>
          </w:tcPr>
          <w:p w14:paraId="46B6C82D" w14:textId="77777777" w:rsidR="0078416F" w:rsidRPr="00E9040D" w:rsidRDefault="0078416F" w:rsidP="003B3421">
            <w:pPr>
              <w:pStyle w:val="TAC"/>
            </w:pPr>
            <w:r w:rsidRPr="00E9040D">
              <w:t>7</w:t>
            </w:r>
          </w:p>
        </w:tc>
        <w:tc>
          <w:tcPr>
            <w:tcW w:w="0" w:type="auto"/>
            <w:vAlign w:val="center"/>
          </w:tcPr>
          <w:p w14:paraId="6D2A3C83" w14:textId="77777777" w:rsidR="0078416F" w:rsidRPr="00E9040D" w:rsidRDefault="0078416F" w:rsidP="003B3421">
            <w:pPr>
              <w:pStyle w:val="TAC"/>
            </w:pPr>
            <w:r w:rsidRPr="00E9040D">
              <w:t>5</w:t>
            </w:r>
          </w:p>
        </w:tc>
        <w:tc>
          <w:tcPr>
            <w:tcW w:w="0" w:type="auto"/>
            <w:vAlign w:val="center"/>
          </w:tcPr>
          <w:p w14:paraId="08606973" w14:textId="77777777" w:rsidR="0078416F" w:rsidRPr="00E9040D" w:rsidRDefault="0078416F" w:rsidP="003B3421">
            <w:pPr>
              <w:pStyle w:val="TAC"/>
            </w:pPr>
            <w:r w:rsidRPr="00E9040D">
              <w:t>-</w:t>
            </w:r>
          </w:p>
        </w:tc>
        <w:tc>
          <w:tcPr>
            <w:tcW w:w="0" w:type="auto"/>
            <w:vAlign w:val="center"/>
          </w:tcPr>
          <w:p w14:paraId="75BA1DFE" w14:textId="77777777" w:rsidR="0078416F" w:rsidRPr="00E9040D" w:rsidRDefault="0078416F" w:rsidP="003B3421">
            <w:pPr>
              <w:pStyle w:val="TAC"/>
            </w:pPr>
            <w:r w:rsidRPr="00E9040D">
              <w:t>-</w:t>
            </w:r>
          </w:p>
        </w:tc>
        <w:tc>
          <w:tcPr>
            <w:tcW w:w="0" w:type="auto"/>
            <w:vAlign w:val="center"/>
          </w:tcPr>
          <w:p w14:paraId="001D827A" w14:textId="77777777" w:rsidR="0078416F" w:rsidRPr="00E9040D" w:rsidRDefault="0078416F" w:rsidP="003B3421">
            <w:pPr>
              <w:pStyle w:val="TAC"/>
            </w:pPr>
            <w:r w:rsidRPr="00E9040D">
              <w:t>7</w:t>
            </w:r>
          </w:p>
        </w:tc>
        <w:tc>
          <w:tcPr>
            <w:tcW w:w="0" w:type="auto"/>
            <w:vAlign w:val="center"/>
          </w:tcPr>
          <w:p w14:paraId="072336B3" w14:textId="77777777" w:rsidR="0078416F" w:rsidRPr="00E9040D" w:rsidRDefault="0078416F" w:rsidP="003B3421">
            <w:pPr>
              <w:pStyle w:val="TAC"/>
            </w:pPr>
            <w:r w:rsidRPr="00E9040D">
              <w:t>7</w:t>
            </w:r>
          </w:p>
        </w:tc>
        <w:tc>
          <w:tcPr>
            <w:tcW w:w="0" w:type="auto"/>
            <w:vAlign w:val="center"/>
          </w:tcPr>
          <w:p w14:paraId="6CF6233A" w14:textId="77777777" w:rsidR="0078416F" w:rsidRPr="00E9040D" w:rsidRDefault="0078416F" w:rsidP="003B3421">
            <w:pPr>
              <w:pStyle w:val="TAC"/>
            </w:pPr>
            <w:r w:rsidRPr="00E9040D">
              <w:t>-</w:t>
            </w:r>
          </w:p>
        </w:tc>
      </w:tr>
    </w:tbl>
    <w:p w14:paraId="7D903D0C" w14:textId="77777777" w:rsidR="0078416F" w:rsidRDefault="0078416F" w:rsidP="00531C03">
      <w:pPr>
        <w:rPr>
          <w:lang w:val="en-GB"/>
        </w:rPr>
      </w:pPr>
    </w:p>
    <w:p w14:paraId="38BB275A" w14:textId="03F0B02D" w:rsidR="0078416F" w:rsidRDefault="0078416F" w:rsidP="00531C03">
      <w:pPr>
        <w:rPr>
          <w:lang w:val="en-GB"/>
        </w:rPr>
      </w:pPr>
      <w:r>
        <w:rPr>
          <w:lang w:val="en-GB"/>
        </w:rPr>
        <w:t xml:space="preserve">The advantage of this approach is </w:t>
      </w:r>
      <w:r w:rsidR="00086E72">
        <w:rPr>
          <w:lang w:val="en-GB"/>
        </w:rPr>
        <w:t xml:space="preserve">the number of usable LTE DL sub-frames is larger than the approach in section </w:t>
      </w:r>
      <w:r w:rsidR="00086E72">
        <w:rPr>
          <w:lang w:val="en-GB"/>
        </w:rPr>
        <w:fldChar w:fldCharType="begin"/>
      </w:r>
      <w:r w:rsidR="00086E72">
        <w:rPr>
          <w:lang w:val="en-GB"/>
        </w:rPr>
        <w:instrText xml:space="preserve"> REF _Ref490163090 \n \h </w:instrText>
      </w:r>
      <w:r w:rsidR="00086E72">
        <w:rPr>
          <w:lang w:val="en-GB"/>
        </w:rPr>
      </w:r>
      <w:r w:rsidR="00086E72">
        <w:rPr>
          <w:lang w:val="en-GB"/>
        </w:rPr>
        <w:fldChar w:fldCharType="separate"/>
      </w:r>
      <w:r w:rsidR="00086E72">
        <w:rPr>
          <w:lang w:val="en-GB"/>
        </w:rPr>
        <w:t>2.1</w:t>
      </w:r>
      <w:r w:rsidR="00086E72">
        <w:rPr>
          <w:lang w:val="en-GB"/>
        </w:rPr>
        <w:fldChar w:fldCharType="end"/>
      </w:r>
      <w:r w:rsidR="00086E72">
        <w:rPr>
          <w:lang w:val="en-GB"/>
        </w:rPr>
        <w:t xml:space="preserve"> (i.e. 6 sub-frames rather than 4 sub-frames). Also, the HARQ timeline can be leveraged from the existing LTE TDD mechanism as shown above.</w:t>
      </w:r>
    </w:p>
    <w:p w14:paraId="477F12A9" w14:textId="3E1A2011" w:rsidR="00086E72" w:rsidRDefault="00086E72" w:rsidP="00531C03">
      <w:pPr>
        <w:rPr>
          <w:lang w:val="en-GB"/>
        </w:rPr>
      </w:pPr>
      <w:r>
        <w:rPr>
          <w:lang w:val="en-GB"/>
        </w:rPr>
        <w:t>However, there should be some spec impact, which allow the NW configure some UEs to use TDD configuration, as well as the corresponding HARQ procedure, when operating in a FDD spectrum.</w:t>
      </w:r>
    </w:p>
    <w:p w14:paraId="0B4D0F29" w14:textId="0C22BECB" w:rsidR="00086E72" w:rsidRDefault="00086E72" w:rsidP="00086E72">
      <w:pPr>
        <w:pStyle w:val="Heading2"/>
      </w:pPr>
      <w:bookmarkStart w:id="7" w:name="_Ref490167207"/>
      <w:r w:rsidRPr="00086E72">
        <w:t>DL-reference UL/DL configuration defined for FDD-</w:t>
      </w:r>
      <w:proofErr w:type="spellStart"/>
      <w:r w:rsidRPr="00086E72">
        <w:t>SCell</w:t>
      </w:r>
      <w:proofErr w:type="spellEnd"/>
      <w:r w:rsidRPr="00086E72">
        <w:t xml:space="preserve"> in TDD-FDD CA with TDD-</w:t>
      </w:r>
      <w:proofErr w:type="spellStart"/>
      <w:r w:rsidRPr="00086E72">
        <w:t>PCell</w:t>
      </w:r>
      <w:bookmarkEnd w:id="7"/>
      <w:proofErr w:type="spellEnd"/>
    </w:p>
    <w:p w14:paraId="2BFE2E71" w14:textId="31EF2AC8" w:rsidR="00086E72" w:rsidRDefault="00086E72" w:rsidP="00086E72">
      <w:pPr>
        <w:rPr>
          <w:lang w:val="en-GB"/>
        </w:rPr>
      </w:pPr>
      <w:r>
        <w:rPr>
          <w:lang w:val="en-GB"/>
        </w:rPr>
        <w:t>Our interpretation of this option is the following</w:t>
      </w:r>
    </w:p>
    <w:p w14:paraId="7AEEB3A5" w14:textId="77777777" w:rsidR="00086E72" w:rsidRPr="006255DE" w:rsidRDefault="00086E72" w:rsidP="00086E72">
      <w:pPr>
        <w:numPr>
          <w:ilvl w:val="0"/>
          <w:numId w:val="30"/>
        </w:numPr>
        <w:overflowPunct/>
        <w:autoSpaceDE/>
        <w:autoSpaceDN/>
        <w:adjustRightInd/>
        <w:spacing w:after="0"/>
        <w:jc w:val="both"/>
        <w:textAlignment w:val="auto"/>
        <w:rPr>
          <w:rFonts w:asciiTheme="minorHAnsi" w:hAnsiTheme="minorHAnsi"/>
        </w:rPr>
      </w:pPr>
      <w:r w:rsidRPr="006255DE">
        <w:rPr>
          <w:rFonts w:asciiTheme="minorHAnsi" w:hAnsiTheme="minorHAnsi"/>
        </w:rPr>
        <w:t xml:space="preserve">The available LTE uplink sub-frames are configured to be one of the </w:t>
      </w:r>
      <w:r w:rsidRPr="006255DE">
        <w:rPr>
          <w:rFonts w:asciiTheme="minorHAnsi" w:hAnsiTheme="minorHAnsi"/>
          <w:i/>
        </w:rPr>
        <w:t>existing LTE TDD configurations</w:t>
      </w:r>
      <w:r w:rsidRPr="006255DE">
        <w:rPr>
          <w:rFonts w:asciiTheme="minorHAnsi" w:hAnsiTheme="minorHAnsi"/>
        </w:rPr>
        <w:t>.</w:t>
      </w:r>
    </w:p>
    <w:p w14:paraId="326EBCA7" w14:textId="3BECC665" w:rsidR="00086E72" w:rsidRPr="006255DE" w:rsidRDefault="00616B8F" w:rsidP="00086E72">
      <w:pPr>
        <w:numPr>
          <w:ilvl w:val="0"/>
          <w:numId w:val="30"/>
        </w:numPr>
        <w:overflowPunct/>
        <w:autoSpaceDE/>
        <w:autoSpaceDN/>
        <w:adjustRightInd/>
        <w:spacing w:after="0"/>
        <w:jc w:val="both"/>
        <w:textAlignment w:val="auto"/>
        <w:rPr>
          <w:rFonts w:asciiTheme="minorHAnsi" w:hAnsiTheme="minorHAnsi"/>
        </w:rPr>
      </w:pPr>
      <w:proofErr w:type="spellStart"/>
      <w:r w:rsidRPr="006255DE">
        <w:rPr>
          <w:rFonts w:asciiTheme="minorHAnsi" w:hAnsiTheme="minorHAnsi"/>
        </w:rPr>
        <w:t>eNB</w:t>
      </w:r>
      <w:proofErr w:type="spellEnd"/>
      <w:r w:rsidRPr="006255DE">
        <w:rPr>
          <w:rFonts w:asciiTheme="minorHAnsi" w:hAnsiTheme="minorHAnsi"/>
        </w:rPr>
        <w:t xml:space="preserve"> can</w:t>
      </w:r>
      <w:r w:rsidR="00086E72" w:rsidRPr="006255DE">
        <w:rPr>
          <w:rFonts w:asciiTheme="minorHAnsi" w:hAnsiTheme="minorHAnsi"/>
        </w:rPr>
        <w:t xml:space="preserve"> schedule LTE downlink data in </w:t>
      </w:r>
      <w:r w:rsidRPr="006255DE">
        <w:rPr>
          <w:rFonts w:asciiTheme="minorHAnsi" w:hAnsiTheme="minorHAnsi"/>
          <w:i/>
        </w:rPr>
        <w:t>all</w:t>
      </w:r>
      <w:r w:rsidR="00086E72" w:rsidRPr="006255DE">
        <w:rPr>
          <w:rFonts w:asciiTheme="minorHAnsi" w:hAnsiTheme="minorHAnsi"/>
          <w:i/>
        </w:rPr>
        <w:t xml:space="preserve"> sub-frames</w:t>
      </w:r>
      <w:r w:rsidRPr="006255DE">
        <w:rPr>
          <w:rFonts w:asciiTheme="minorHAnsi" w:hAnsiTheme="minorHAnsi"/>
          <w:i/>
        </w:rPr>
        <w:t xml:space="preserve"> </w:t>
      </w:r>
      <w:r w:rsidRPr="006255DE">
        <w:rPr>
          <w:rFonts w:asciiTheme="minorHAnsi" w:hAnsiTheme="minorHAnsi"/>
        </w:rPr>
        <w:t>in LTE DL</w:t>
      </w:r>
      <w:r w:rsidR="00086E72" w:rsidRPr="006255DE">
        <w:rPr>
          <w:rFonts w:asciiTheme="minorHAnsi" w:hAnsiTheme="minorHAnsi"/>
        </w:rPr>
        <w:t>.</w:t>
      </w:r>
    </w:p>
    <w:p w14:paraId="5D4818E0" w14:textId="08CCE37E" w:rsidR="00086E72" w:rsidRPr="003F7E62" w:rsidRDefault="00086E72" w:rsidP="00086E72">
      <w:pPr>
        <w:numPr>
          <w:ilvl w:val="0"/>
          <w:numId w:val="30"/>
        </w:numPr>
        <w:overflowPunct/>
        <w:autoSpaceDE/>
        <w:autoSpaceDN/>
        <w:adjustRightInd/>
        <w:spacing w:after="0"/>
        <w:jc w:val="both"/>
        <w:textAlignment w:val="auto"/>
      </w:pPr>
      <w:r w:rsidRPr="006255DE">
        <w:rPr>
          <w:rFonts w:asciiTheme="minorHAnsi" w:hAnsiTheme="minorHAnsi"/>
        </w:rPr>
        <w:t xml:space="preserve">UE simply follows the existing </w:t>
      </w:r>
      <w:r w:rsidR="00616B8F" w:rsidRPr="006255DE">
        <w:rPr>
          <w:rFonts w:asciiTheme="minorHAnsi" w:hAnsiTheme="minorHAnsi"/>
        </w:rPr>
        <w:t xml:space="preserve">HARQ timeline for </w:t>
      </w:r>
      <w:r w:rsidRPr="006255DE">
        <w:rPr>
          <w:rFonts w:asciiTheme="minorHAnsi" w:hAnsiTheme="minorHAnsi"/>
        </w:rPr>
        <w:t>LTE TDD</w:t>
      </w:r>
      <w:r w:rsidR="00616B8F" w:rsidRPr="006255DE">
        <w:rPr>
          <w:rFonts w:asciiTheme="minorHAnsi" w:hAnsiTheme="minorHAnsi"/>
        </w:rPr>
        <w:t xml:space="preserve">-FDD CA with TDD cell as </w:t>
      </w:r>
      <w:proofErr w:type="spellStart"/>
      <w:r w:rsidR="00616B8F" w:rsidRPr="006255DE">
        <w:rPr>
          <w:rFonts w:asciiTheme="minorHAnsi" w:hAnsiTheme="minorHAnsi"/>
        </w:rPr>
        <w:t>PCell</w:t>
      </w:r>
      <w:proofErr w:type="spellEnd"/>
      <w:r w:rsidRPr="006255DE">
        <w:rPr>
          <w:rFonts w:asciiTheme="minorHAnsi" w:hAnsiTheme="minorHAnsi"/>
        </w:rPr>
        <w:t xml:space="preserve"> for the scheduled </w:t>
      </w:r>
      <w:r w:rsidR="00616B8F" w:rsidRPr="006255DE">
        <w:rPr>
          <w:rFonts w:asciiTheme="minorHAnsi" w:hAnsiTheme="minorHAnsi"/>
        </w:rPr>
        <w:t xml:space="preserve">LTE </w:t>
      </w:r>
      <w:r w:rsidRPr="006255DE">
        <w:rPr>
          <w:rFonts w:asciiTheme="minorHAnsi" w:hAnsiTheme="minorHAnsi"/>
        </w:rPr>
        <w:t>DL data.</w:t>
      </w:r>
    </w:p>
    <w:p w14:paraId="55A0981C" w14:textId="77777777" w:rsidR="009A0B50" w:rsidRDefault="009A0B50" w:rsidP="00086E72">
      <w:pPr>
        <w:rPr>
          <w:lang w:val="en-GB"/>
        </w:rPr>
      </w:pPr>
    </w:p>
    <w:p w14:paraId="032343DA" w14:textId="132911EE" w:rsidR="00086E72" w:rsidRDefault="009A0B50" w:rsidP="00086E72">
      <w:pPr>
        <w:rPr>
          <w:lang w:val="en-GB"/>
        </w:rPr>
      </w:pPr>
      <w:r>
        <w:rPr>
          <w:lang w:val="en-GB"/>
        </w:rPr>
        <w:t xml:space="preserve">Again, </w:t>
      </w:r>
      <w:r>
        <w:rPr>
          <w:lang w:val="en-GB"/>
        </w:rPr>
        <w:fldChar w:fldCharType="begin"/>
      </w:r>
      <w:r>
        <w:rPr>
          <w:lang w:val="en-GB"/>
        </w:rPr>
        <w:instrText xml:space="preserve"> REF _Ref490166511 \h </w:instrText>
      </w:r>
      <w:r>
        <w:rPr>
          <w:lang w:val="en-GB"/>
        </w:rPr>
      </w:r>
      <w:r>
        <w:rPr>
          <w:lang w:val="en-GB"/>
        </w:rPr>
        <w:fldChar w:fldCharType="separate"/>
      </w:r>
      <w:r>
        <w:t xml:space="preserve">Figure </w:t>
      </w:r>
      <w:r>
        <w:rPr>
          <w:noProof/>
        </w:rPr>
        <w:t>4</w:t>
      </w:r>
      <w:r>
        <w:rPr>
          <w:lang w:val="en-GB"/>
        </w:rPr>
        <w:fldChar w:fldCharType="end"/>
      </w:r>
      <w:r>
        <w:rPr>
          <w:lang w:val="en-GB"/>
        </w:rPr>
        <w:t xml:space="preserve"> </w:t>
      </w:r>
      <w:r w:rsidR="003B3421">
        <w:rPr>
          <w:lang w:val="en-GB"/>
        </w:rPr>
        <w:t xml:space="preserve">shows an example where the semi-static configured uplink opportunity for LTE occupies the same 4 sub-frames per radio frame as in section </w:t>
      </w:r>
      <w:r w:rsidR="003B3421">
        <w:rPr>
          <w:lang w:val="en-GB"/>
        </w:rPr>
        <w:fldChar w:fldCharType="begin"/>
      </w:r>
      <w:r w:rsidR="003B3421">
        <w:rPr>
          <w:lang w:val="en-GB"/>
        </w:rPr>
        <w:instrText xml:space="preserve"> REF _Ref490163090 \n \h </w:instrText>
      </w:r>
      <w:r w:rsidR="003B3421">
        <w:rPr>
          <w:lang w:val="en-GB"/>
        </w:rPr>
      </w:r>
      <w:r w:rsidR="003B3421">
        <w:rPr>
          <w:lang w:val="en-GB"/>
        </w:rPr>
        <w:fldChar w:fldCharType="separate"/>
      </w:r>
      <w:r w:rsidR="003B3421">
        <w:rPr>
          <w:lang w:val="en-GB"/>
        </w:rPr>
        <w:t>2.1</w:t>
      </w:r>
      <w:r w:rsidR="003B3421">
        <w:rPr>
          <w:lang w:val="en-GB"/>
        </w:rPr>
        <w:fldChar w:fldCharType="end"/>
      </w:r>
      <w:r w:rsidR="003B3421">
        <w:rPr>
          <w:lang w:val="en-GB"/>
        </w:rPr>
        <w:t xml:space="preserve"> </w:t>
      </w:r>
      <w:r>
        <w:rPr>
          <w:lang w:val="en-GB"/>
        </w:rPr>
        <w:t xml:space="preserve">and section </w:t>
      </w:r>
      <w:r>
        <w:rPr>
          <w:lang w:val="en-GB"/>
        </w:rPr>
        <w:fldChar w:fldCharType="begin"/>
      </w:r>
      <w:r>
        <w:rPr>
          <w:lang w:val="en-GB"/>
        </w:rPr>
        <w:instrText xml:space="preserve"> REF _Ref490166545 \n \h </w:instrText>
      </w:r>
      <w:r>
        <w:rPr>
          <w:lang w:val="en-GB"/>
        </w:rPr>
      </w:r>
      <w:r>
        <w:rPr>
          <w:lang w:val="en-GB"/>
        </w:rPr>
        <w:fldChar w:fldCharType="separate"/>
      </w:r>
      <w:r>
        <w:rPr>
          <w:lang w:val="en-GB"/>
        </w:rPr>
        <w:t>2.2</w:t>
      </w:r>
      <w:r>
        <w:rPr>
          <w:lang w:val="en-GB"/>
        </w:rPr>
        <w:fldChar w:fldCharType="end"/>
      </w:r>
      <w:r>
        <w:rPr>
          <w:lang w:val="en-GB"/>
        </w:rPr>
        <w:t xml:space="preserve"> </w:t>
      </w:r>
      <w:r w:rsidR="003B3421">
        <w:rPr>
          <w:lang w:val="en-GB"/>
        </w:rPr>
        <w:t>(i.e. sub-frames 2, 3, 7, 8 as in LTE TDD configuration 1)</w:t>
      </w:r>
    </w:p>
    <w:p w14:paraId="11FFB345" w14:textId="77777777" w:rsidR="009A0B50" w:rsidRDefault="009A0B50" w:rsidP="00086E72">
      <w:pPr>
        <w:rPr>
          <w:lang w:val="en-GB"/>
        </w:rPr>
      </w:pPr>
    </w:p>
    <w:p w14:paraId="16061A0D" w14:textId="3B350063" w:rsidR="003B3421" w:rsidRDefault="003B3421" w:rsidP="00086E72">
      <w:pPr>
        <w:rPr>
          <w:lang w:val="en-GB"/>
        </w:rPr>
      </w:pPr>
      <w:r w:rsidRPr="003B3421">
        <w:rPr>
          <w:lang w:val="en-GB"/>
        </w:rPr>
        <w:drawing>
          <wp:inline distT="0" distB="0" distL="0" distR="0" wp14:anchorId="7B5CAA68" wp14:editId="51CBF917">
            <wp:extent cx="6332220" cy="12014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332220" cy="1201420"/>
                    </a:xfrm>
                    <a:prstGeom prst="rect">
                      <a:avLst/>
                    </a:prstGeom>
                  </pic:spPr>
                </pic:pic>
              </a:graphicData>
            </a:graphic>
          </wp:inline>
        </w:drawing>
      </w:r>
    </w:p>
    <w:p w14:paraId="191FCDDC" w14:textId="10DFCFC6" w:rsidR="003B3421" w:rsidRDefault="003B3421" w:rsidP="003B3421">
      <w:pPr>
        <w:pStyle w:val="Caption"/>
        <w:jc w:val="center"/>
        <w:rPr>
          <w:lang w:val="en-GB"/>
        </w:rPr>
      </w:pPr>
      <w:bookmarkStart w:id="8" w:name="_Ref490166511"/>
      <w:r>
        <w:t xml:space="preserve">Figure </w:t>
      </w:r>
      <w:fldSimple w:instr=" SEQ Figure \* ARABIC ">
        <w:r>
          <w:rPr>
            <w:noProof/>
          </w:rPr>
          <w:t>4</w:t>
        </w:r>
      </w:fldSimple>
      <w:bookmarkEnd w:id="8"/>
      <w:r>
        <w:t xml:space="preserve"> </w:t>
      </w:r>
      <w:r>
        <w:t>HARQ timeline using LTE TDD</w:t>
      </w:r>
      <w:r>
        <w:t xml:space="preserve">-FDD CA with TDD </w:t>
      </w:r>
      <w:proofErr w:type="spellStart"/>
      <w:r>
        <w:t>PCell</w:t>
      </w:r>
      <w:proofErr w:type="spellEnd"/>
      <w:r>
        <w:t xml:space="preserve"> configuration</w:t>
      </w:r>
    </w:p>
    <w:p w14:paraId="198D1059" w14:textId="77777777" w:rsidR="009A0B50" w:rsidRDefault="009A0B50" w:rsidP="009A0B50">
      <w:pPr>
        <w:jc w:val="both"/>
        <w:rPr>
          <w:lang w:val="en-GB"/>
        </w:rPr>
      </w:pPr>
    </w:p>
    <w:p w14:paraId="7359EEBD" w14:textId="3867E057" w:rsidR="009A0B50" w:rsidRDefault="009A0B50" w:rsidP="009A0B50">
      <w:pPr>
        <w:jc w:val="both"/>
        <w:rPr>
          <w:lang w:val="en-GB"/>
        </w:rPr>
      </w:pPr>
      <w:r>
        <w:rPr>
          <w:lang w:val="en-GB"/>
        </w:rPr>
        <w:t>By leveraging the LTE TDD</w:t>
      </w:r>
      <w:r>
        <w:rPr>
          <w:lang w:val="en-GB"/>
        </w:rPr>
        <w:t>-FDD CA</w:t>
      </w:r>
      <w:r>
        <w:rPr>
          <w:lang w:val="en-GB"/>
        </w:rPr>
        <w:t xml:space="preserve"> configuration, </w:t>
      </w:r>
      <w:r w:rsidRPr="009A0B50">
        <w:rPr>
          <w:i/>
          <w:lang w:val="en-GB"/>
        </w:rPr>
        <w:t xml:space="preserve">all the </w:t>
      </w:r>
      <w:r w:rsidRPr="009A0B50">
        <w:rPr>
          <w:i/>
          <w:lang w:val="en-GB"/>
        </w:rPr>
        <w:t>10</w:t>
      </w:r>
      <w:r w:rsidRPr="009A0B50">
        <w:rPr>
          <w:i/>
          <w:lang w:val="en-GB"/>
        </w:rPr>
        <w:t xml:space="preserve"> sub-frames</w:t>
      </w:r>
      <w:r>
        <w:rPr>
          <w:lang w:val="en-GB"/>
        </w:rPr>
        <w:t xml:space="preserve"> within the radio frame</w:t>
      </w:r>
      <w:r>
        <w:rPr>
          <w:lang w:val="en-GB"/>
        </w:rPr>
        <w:t xml:space="preserve"> can be used to transmit LTE DL data. The corresponding HARQ timeline can be determined based on the “downlink association set K</w:t>
      </w:r>
      <w:r w:rsidR="006A1FA2">
        <w:rPr>
          <w:lang w:val="en-GB"/>
        </w:rPr>
        <w:t xml:space="preserve"> for FDD-TDD CA” given by Table 10.1.3A</w:t>
      </w:r>
      <w:r>
        <w:rPr>
          <w:lang w:val="en-GB"/>
        </w:rPr>
        <w:t xml:space="preserve">-1 in </w:t>
      </w:r>
      <w:r>
        <w:rPr>
          <w:lang w:val="en-GB"/>
        </w:rPr>
        <w:fldChar w:fldCharType="begin"/>
      </w:r>
      <w:r>
        <w:rPr>
          <w:lang w:val="en-GB"/>
        </w:rPr>
        <w:instrText xml:space="preserve"> REF _Ref490163746 \n \h </w:instrText>
      </w:r>
      <w:r>
        <w:rPr>
          <w:lang w:val="en-GB"/>
        </w:rPr>
      </w:r>
      <w:r>
        <w:rPr>
          <w:lang w:val="en-GB"/>
        </w:rPr>
        <w:fldChar w:fldCharType="separate"/>
      </w:r>
      <w:r>
        <w:rPr>
          <w:lang w:val="en-GB"/>
        </w:rPr>
        <w:t>[9]</w:t>
      </w:r>
      <w:r>
        <w:rPr>
          <w:lang w:val="en-GB"/>
        </w:rPr>
        <w:fldChar w:fldCharType="end"/>
      </w:r>
      <w:r>
        <w:rPr>
          <w:lang w:val="en-GB"/>
        </w:rPr>
        <w:t xml:space="preserve">, which is also copied below in </w:t>
      </w:r>
      <w:r w:rsidR="006A1FA2">
        <w:rPr>
          <w:lang w:val="en-GB"/>
        </w:rPr>
        <w:fldChar w:fldCharType="begin"/>
      </w:r>
      <w:r w:rsidR="006A1FA2">
        <w:rPr>
          <w:lang w:val="en-GB"/>
        </w:rPr>
        <w:instrText xml:space="preserve"> REF _Ref490166794 \h </w:instrText>
      </w:r>
      <w:r w:rsidR="006A1FA2">
        <w:rPr>
          <w:lang w:val="en-GB"/>
        </w:rPr>
      </w:r>
      <w:r w:rsidR="006A1FA2">
        <w:rPr>
          <w:lang w:val="en-GB"/>
        </w:rPr>
        <w:fldChar w:fldCharType="separate"/>
      </w:r>
      <w:r w:rsidR="006A1FA2">
        <w:t xml:space="preserve">Table </w:t>
      </w:r>
      <w:r w:rsidR="006A1FA2">
        <w:rPr>
          <w:noProof/>
        </w:rPr>
        <w:t>2</w:t>
      </w:r>
      <w:r w:rsidR="006A1FA2">
        <w:rPr>
          <w:lang w:val="en-GB"/>
        </w:rPr>
        <w:fldChar w:fldCharType="end"/>
      </w:r>
      <w:r w:rsidR="006A1FA2">
        <w:rPr>
          <w:lang w:val="en-GB"/>
        </w:rPr>
        <w:t xml:space="preserve"> </w:t>
      </w:r>
      <w:r>
        <w:rPr>
          <w:lang w:val="en-GB"/>
        </w:rPr>
        <w:t xml:space="preserve">below. Specifically, we can derive from </w:t>
      </w:r>
      <w:r w:rsidR="004F64D5">
        <w:rPr>
          <w:lang w:val="en-GB"/>
        </w:rPr>
        <w:fldChar w:fldCharType="begin"/>
      </w:r>
      <w:r w:rsidR="004F64D5">
        <w:rPr>
          <w:lang w:val="en-GB"/>
        </w:rPr>
        <w:instrText xml:space="preserve"> REF _Ref490166794 \h </w:instrText>
      </w:r>
      <w:r w:rsidR="004F64D5">
        <w:rPr>
          <w:lang w:val="en-GB"/>
        </w:rPr>
      </w:r>
      <w:r w:rsidR="004F64D5">
        <w:rPr>
          <w:lang w:val="en-GB"/>
        </w:rPr>
        <w:fldChar w:fldCharType="separate"/>
      </w:r>
      <w:r w:rsidR="004F64D5">
        <w:t xml:space="preserve">Table </w:t>
      </w:r>
      <w:r w:rsidR="004F64D5">
        <w:rPr>
          <w:noProof/>
        </w:rPr>
        <w:t>2</w:t>
      </w:r>
      <w:r w:rsidR="004F64D5">
        <w:rPr>
          <w:lang w:val="en-GB"/>
        </w:rPr>
        <w:fldChar w:fldCharType="end"/>
      </w:r>
      <w:r w:rsidR="004F64D5">
        <w:rPr>
          <w:lang w:val="en-GB"/>
        </w:rPr>
        <w:t xml:space="preserve"> </w:t>
      </w:r>
      <w:r>
        <w:rPr>
          <w:lang w:val="en-GB"/>
        </w:rPr>
        <w:t xml:space="preserve">the following: </w:t>
      </w:r>
    </w:p>
    <w:p w14:paraId="5C28B90D" w14:textId="77777777" w:rsidR="009A0B50" w:rsidRPr="006255DE" w:rsidRDefault="009A0B50" w:rsidP="009A0B50">
      <w:pPr>
        <w:pStyle w:val="ListParagraph"/>
        <w:numPr>
          <w:ilvl w:val="0"/>
          <w:numId w:val="34"/>
        </w:numPr>
        <w:jc w:val="both"/>
        <w:rPr>
          <w:sz w:val="20"/>
          <w:szCs w:val="20"/>
          <w:lang w:val="en-GB"/>
        </w:rPr>
      </w:pPr>
      <w:r w:rsidRPr="006255DE">
        <w:rPr>
          <w:sz w:val="20"/>
          <w:szCs w:val="20"/>
          <w:lang w:val="en-GB"/>
        </w:rPr>
        <w:t xml:space="preserve">ACK bits for DL sub-frames 0, 1 are sent in sub-frame 7; </w:t>
      </w:r>
    </w:p>
    <w:p w14:paraId="2150133F" w14:textId="041638CF" w:rsidR="009A0B50" w:rsidRPr="006255DE" w:rsidRDefault="009A0B50" w:rsidP="009A0B50">
      <w:pPr>
        <w:pStyle w:val="ListParagraph"/>
        <w:numPr>
          <w:ilvl w:val="0"/>
          <w:numId w:val="34"/>
        </w:numPr>
        <w:jc w:val="both"/>
        <w:rPr>
          <w:sz w:val="20"/>
          <w:szCs w:val="20"/>
          <w:lang w:val="en-GB"/>
        </w:rPr>
      </w:pPr>
      <w:r w:rsidRPr="006255DE">
        <w:rPr>
          <w:sz w:val="20"/>
          <w:szCs w:val="20"/>
          <w:lang w:val="en-GB"/>
        </w:rPr>
        <w:t xml:space="preserve">ACK bits for DL sub-frame </w:t>
      </w:r>
      <w:r w:rsidR="004F64D5" w:rsidRPr="006255DE">
        <w:rPr>
          <w:sz w:val="20"/>
          <w:szCs w:val="20"/>
          <w:lang w:val="en-GB"/>
        </w:rPr>
        <w:t xml:space="preserve">2, 3, </w:t>
      </w:r>
      <w:r w:rsidRPr="006255DE">
        <w:rPr>
          <w:sz w:val="20"/>
          <w:szCs w:val="20"/>
          <w:lang w:val="en-GB"/>
        </w:rPr>
        <w:t xml:space="preserve">4 are sent in sub-frame 8; </w:t>
      </w:r>
    </w:p>
    <w:p w14:paraId="17FF2477" w14:textId="77777777" w:rsidR="009A0B50" w:rsidRPr="006255DE" w:rsidRDefault="009A0B50" w:rsidP="009A0B50">
      <w:pPr>
        <w:pStyle w:val="ListParagraph"/>
        <w:numPr>
          <w:ilvl w:val="0"/>
          <w:numId w:val="34"/>
        </w:numPr>
        <w:jc w:val="both"/>
        <w:rPr>
          <w:sz w:val="20"/>
          <w:szCs w:val="20"/>
          <w:lang w:val="en-GB"/>
        </w:rPr>
      </w:pPr>
      <w:r w:rsidRPr="006255DE">
        <w:rPr>
          <w:sz w:val="20"/>
          <w:szCs w:val="20"/>
          <w:lang w:val="en-GB"/>
        </w:rPr>
        <w:t>ACK bits for DL sub-frames 5, 6 are sent in sub-frame 2;</w:t>
      </w:r>
    </w:p>
    <w:p w14:paraId="3226B522" w14:textId="5C19EEE8" w:rsidR="009A0B50" w:rsidRPr="006255DE" w:rsidRDefault="004F64D5" w:rsidP="009A0B50">
      <w:pPr>
        <w:pStyle w:val="ListParagraph"/>
        <w:numPr>
          <w:ilvl w:val="0"/>
          <w:numId w:val="34"/>
        </w:numPr>
        <w:jc w:val="both"/>
        <w:rPr>
          <w:sz w:val="20"/>
          <w:szCs w:val="20"/>
          <w:lang w:val="en-GB"/>
        </w:rPr>
      </w:pPr>
      <w:r w:rsidRPr="006255DE">
        <w:rPr>
          <w:sz w:val="20"/>
          <w:szCs w:val="20"/>
          <w:lang w:val="en-GB"/>
        </w:rPr>
        <w:t>ACK bits for DL sub-frame 7, 8, 9</w:t>
      </w:r>
      <w:r w:rsidR="009A0B50" w:rsidRPr="006255DE">
        <w:rPr>
          <w:sz w:val="20"/>
          <w:szCs w:val="20"/>
          <w:lang w:val="en-GB"/>
        </w:rPr>
        <w:t xml:space="preserve"> are sent in sub-frame 3</w:t>
      </w:r>
    </w:p>
    <w:p w14:paraId="4BB6B31E" w14:textId="77777777" w:rsidR="00B00F96" w:rsidRDefault="00B00F96" w:rsidP="00086E72">
      <w:pPr>
        <w:rPr>
          <w:lang w:val="en-GB"/>
        </w:rPr>
      </w:pPr>
    </w:p>
    <w:p w14:paraId="7C9B20F9" w14:textId="39656192" w:rsidR="00B00F96" w:rsidRDefault="00B00F96" w:rsidP="00B00F96">
      <w:pPr>
        <w:pStyle w:val="Caption"/>
        <w:jc w:val="center"/>
        <w:rPr>
          <w:lang w:val="en-GB"/>
        </w:rPr>
      </w:pPr>
      <w:bookmarkStart w:id="9" w:name="_Ref490166794"/>
      <w:r>
        <w:lastRenderedPageBreak/>
        <w:t xml:space="preserve">Table </w:t>
      </w:r>
      <w:fldSimple w:instr=" SEQ Table \* ARABIC ">
        <w:r>
          <w:rPr>
            <w:noProof/>
          </w:rPr>
          <w:t>2</w:t>
        </w:r>
      </w:fldSimple>
      <w:bookmarkEnd w:id="9"/>
      <w:r>
        <w:t xml:space="preserve"> Downlink association set K for 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B00F96" w:rsidRPr="00E9040D" w14:paraId="0FD51252" w14:textId="77777777" w:rsidTr="003B3421">
        <w:trPr>
          <w:cantSplit/>
          <w:jc w:val="center"/>
        </w:trPr>
        <w:tc>
          <w:tcPr>
            <w:tcW w:w="0" w:type="auto"/>
            <w:vMerge w:val="restart"/>
            <w:shd w:val="clear" w:color="auto" w:fill="E0E0E0"/>
            <w:vAlign w:val="center"/>
          </w:tcPr>
          <w:p w14:paraId="6844831E" w14:textId="77777777" w:rsidR="00B00F96" w:rsidRPr="00E9040D" w:rsidRDefault="00B00F96" w:rsidP="003B3421">
            <w:pPr>
              <w:pStyle w:val="TAH"/>
            </w:pPr>
            <w:r>
              <w:t xml:space="preserve">DL-reference </w:t>
            </w:r>
            <w:r w:rsidRPr="00E9040D">
              <w:t>UL/DL</w:t>
            </w:r>
          </w:p>
          <w:p w14:paraId="276712A8" w14:textId="77777777" w:rsidR="00B00F96" w:rsidRPr="00E9040D" w:rsidRDefault="00B00F96" w:rsidP="003B3421">
            <w:pPr>
              <w:pStyle w:val="TAH"/>
            </w:pPr>
            <w:r w:rsidRPr="00E9040D">
              <w:t>Configuration</w:t>
            </w:r>
          </w:p>
        </w:tc>
        <w:tc>
          <w:tcPr>
            <w:tcW w:w="0" w:type="auto"/>
            <w:gridSpan w:val="10"/>
            <w:shd w:val="clear" w:color="auto" w:fill="E0E0E0"/>
            <w:vAlign w:val="center"/>
          </w:tcPr>
          <w:p w14:paraId="38437B11" w14:textId="77777777" w:rsidR="00B00F96" w:rsidRPr="00E9040D" w:rsidRDefault="00B00F96" w:rsidP="003B3421">
            <w:pPr>
              <w:pStyle w:val="TAH"/>
              <w:rPr>
                <w:i/>
                <w:iCs/>
              </w:rPr>
            </w:pPr>
            <w:proofErr w:type="spellStart"/>
            <w:r w:rsidRPr="00E9040D">
              <w:t>Subframe</w:t>
            </w:r>
            <w:proofErr w:type="spellEnd"/>
            <w:r w:rsidRPr="00E9040D">
              <w:t xml:space="preserve"> </w:t>
            </w:r>
            <w:r w:rsidRPr="00E9040D">
              <w:rPr>
                <w:i/>
                <w:iCs/>
              </w:rPr>
              <w:t>n</w:t>
            </w:r>
          </w:p>
        </w:tc>
      </w:tr>
      <w:tr w:rsidR="00B00F96" w:rsidRPr="00E9040D" w14:paraId="5294CFB0" w14:textId="77777777" w:rsidTr="003B3421">
        <w:trPr>
          <w:cantSplit/>
          <w:jc w:val="center"/>
        </w:trPr>
        <w:tc>
          <w:tcPr>
            <w:tcW w:w="0" w:type="auto"/>
            <w:vMerge/>
            <w:shd w:val="clear" w:color="auto" w:fill="E0E0E0"/>
            <w:vAlign w:val="center"/>
          </w:tcPr>
          <w:p w14:paraId="7C2C90C7" w14:textId="77777777" w:rsidR="00B00F96" w:rsidRPr="00E9040D" w:rsidRDefault="00B00F96" w:rsidP="003B3421">
            <w:pPr>
              <w:pStyle w:val="TAH"/>
            </w:pPr>
          </w:p>
        </w:tc>
        <w:tc>
          <w:tcPr>
            <w:tcW w:w="0" w:type="auto"/>
            <w:shd w:val="clear" w:color="auto" w:fill="E0E0E0"/>
            <w:vAlign w:val="center"/>
          </w:tcPr>
          <w:p w14:paraId="54BB1CF3" w14:textId="77777777" w:rsidR="00B00F96" w:rsidRPr="00E9040D" w:rsidRDefault="00B00F96" w:rsidP="003B3421">
            <w:pPr>
              <w:pStyle w:val="TAH"/>
            </w:pPr>
            <w:r w:rsidRPr="00E9040D">
              <w:t>0</w:t>
            </w:r>
          </w:p>
        </w:tc>
        <w:tc>
          <w:tcPr>
            <w:tcW w:w="0" w:type="auto"/>
            <w:shd w:val="clear" w:color="auto" w:fill="E0E0E0"/>
            <w:vAlign w:val="center"/>
          </w:tcPr>
          <w:p w14:paraId="29527D75" w14:textId="77777777" w:rsidR="00B00F96" w:rsidRPr="00E9040D" w:rsidRDefault="00B00F96" w:rsidP="003B3421">
            <w:pPr>
              <w:pStyle w:val="TAH"/>
            </w:pPr>
            <w:r w:rsidRPr="00E9040D">
              <w:t>1</w:t>
            </w:r>
          </w:p>
        </w:tc>
        <w:tc>
          <w:tcPr>
            <w:tcW w:w="0" w:type="auto"/>
            <w:shd w:val="clear" w:color="auto" w:fill="E0E0E0"/>
            <w:vAlign w:val="center"/>
          </w:tcPr>
          <w:p w14:paraId="5CA3A98D" w14:textId="77777777" w:rsidR="00B00F96" w:rsidRPr="00E9040D" w:rsidRDefault="00B00F96" w:rsidP="003B3421">
            <w:pPr>
              <w:pStyle w:val="TAH"/>
            </w:pPr>
            <w:r w:rsidRPr="00E9040D">
              <w:t>2</w:t>
            </w:r>
          </w:p>
        </w:tc>
        <w:tc>
          <w:tcPr>
            <w:tcW w:w="0" w:type="auto"/>
            <w:shd w:val="clear" w:color="auto" w:fill="E0E0E0"/>
            <w:vAlign w:val="center"/>
          </w:tcPr>
          <w:p w14:paraId="0DAC5AF8" w14:textId="77777777" w:rsidR="00B00F96" w:rsidRPr="00E9040D" w:rsidRDefault="00B00F96" w:rsidP="003B3421">
            <w:pPr>
              <w:pStyle w:val="TAH"/>
            </w:pPr>
            <w:r w:rsidRPr="00E9040D">
              <w:t>3</w:t>
            </w:r>
          </w:p>
        </w:tc>
        <w:tc>
          <w:tcPr>
            <w:tcW w:w="0" w:type="auto"/>
            <w:shd w:val="clear" w:color="auto" w:fill="E0E0E0"/>
            <w:vAlign w:val="center"/>
          </w:tcPr>
          <w:p w14:paraId="282AA048" w14:textId="77777777" w:rsidR="00B00F96" w:rsidRPr="00E9040D" w:rsidRDefault="00B00F96" w:rsidP="003B3421">
            <w:pPr>
              <w:pStyle w:val="TAH"/>
            </w:pPr>
            <w:r w:rsidRPr="00E9040D">
              <w:t>4</w:t>
            </w:r>
          </w:p>
        </w:tc>
        <w:tc>
          <w:tcPr>
            <w:tcW w:w="0" w:type="auto"/>
            <w:shd w:val="clear" w:color="auto" w:fill="E0E0E0"/>
            <w:vAlign w:val="center"/>
          </w:tcPr>
          <w:p w14:paraId="0653A8E0" w14:textId="77777777" w:rsidR="00B00F96" w:rsidRPr="00E9040D" w:rsidRDefault="00B00F96" w:rsidP="003B3421">
            <w:pPr>
              <w:pStyle w:val="TAH"/>
            </w:pPr>
            <w:r w:rsidRPr="00E9040D">
              <w:t>5</w:t>
            </w:r>
          </w:p>
        </w:tc>
        <w:tc>
          <w:tcPr>
            <w:tcW w:w="0" w:type="auto"/>
            <w:shd w:val="clear" w:color="auto" w:fill="E0E0E0"/>
            <w:vAlign w:val="center"/>
          </w:tcPr>
          <w:p w14:paraId="52824E20" w14:textId="77777777" w:rsidR="00B00F96" w:rsidRPr="00E9040D" w:rsidRDefault="00B00F96" w:rsidP="003B3421">
            <w:pPr>
              <w:pStyle w:val="TAH"/>
            </w:pPr>
            <w:r w:rsidRPr="00E9040D">
              <w:t>6</w:t>
            </w:r>
          </w:p>
        </w:tc>
        <w:tc>
          <w:tcPr>
            <w:tcW w:w="0" w:type="auto"/>
            <w:shd w:val="clear" w:color="auto" w:fill="E0E0E0"/>
            <w:vAlign w:val="center"/>
          </w:tcPr>
          <w:p w14:paraId="6BFBF6AB" w14:textId="77777777" w:rsidR="00B00F96" w:rsidRPr="00E9040D" w:rsidRDefault="00B00F96" w:rsidP="003B3421">
            <w:pPr>
              <w:pStyle w:val="TAH"/>
            </w:pPr>
            <w:r w:rsidRPr="00E9040D">
              <w:t>7</w:t>
            </w:r>
          </w:p>
        </w:tc>
        <w:tc>
          <w:tcPr>
            <w:tcW w:w="0" w:type="auto"/>
            <w:shd w:val="clear" w:color="auto" w:fill="E0E0E0"/>
            <w:vAlign w:val="center"/>
          </w:tcPr>
          <w:p w14:paraId="3C32DE2E" w14:textId="77777777" w:rsidR="00B00F96" w:rsidRPr="00E9040D" w:rsidRDefault="00B00F96" w:rsidP="003B3421">
            <w:pPr>
              <w:pStyle w:val="TAH"/>
            </w:pPr>
            <w:r w:rsidRPr="00E9040D">
              <w:t>8</w:t>
            </w:r>
          </w:p>
        </w:tc>
        <w:tc>
          <w:tcPr>
            <w:tcW w:w="0" w:type="auto"/>
            <w:shd w:val="clear" w:color="auto" w:fill="E0E0E0"/>
            <w:vAlign w:val="center"/>
          </w:tcPr>
          <w:p w14:paraId="06825F75" w14:textId="77777777" w:rsidR="00B00F96" w:rsidRPr="00E9040D" w:rsidRDefault="00B00F96" w:rsidP="003B3421">
            <w:pPr>
              <w:pStyle w:val="TAH"/>
            </w:pPr>
            <w:r w:rsidRPr="00E9040D">
              <w:t>9</w:t>
            </w:r>
          </w:p>
        </w:tc>
      </w:tr>
      <w:tr w:rsidR="00B00F96" w:rsidRPr="00E9040D" w14:paraId="770EEC7F" w14:textId="77777777" w:rsidTr="00B00F96">
        <w:trPr>
          <w:cantSplit/>
          <w:jc w:val="center"/>
        </w:trPr>
        <w:tc>
          <w:tcPr>
            <w:tcW w:w="0" w:type="auto"/>
            <w:tcBorders>
              <w:bottom w:val="single" w:sz="4" w:space="0" w:color="auto"/>
            </w:tcBorders>
            <w:vAlign w:val="center"/>
          </w:tcPr>
          <w:p w14:paraId="31F07804" w14:textId="77777777" w:rsidR="00B00F96" w:rsidRPr="00E9040D" w:rsidRDefault="00B00F96" w:rsidP="003B3421">
            <w:pPr>
              <w:pStyle w:val="TAC"/>
            </w:pPr>
            <w:r w:rsidRPr="00E9040D">
              <w:t>0</w:t>
            </w:r>
          </w:p>
        </w:tc>
        <w:tc>
          <w:tcPr>
            <w:tcW w:w="0" w:type="auto"/>
            <w:tcBorders>
              <w:bottom w:val="single" w:sz="4" w:space="0" w:color="auto"/>
            </w:tcBorders>
            <w:vAlign w:val="center"/>
          </w:tcPr>
          <w:p w14:paraId="71390C90" w14:textId="77777777" w:rsidR="00B00F96" w:rsidRPr="00E9040D" w:rsidRDefault="00B00F96" w:rsidP="003B3421">
            <w:pPr>
              <w:pStyle w:val="TAC"/>
            </w:pPr>
            <w:r w:rsidRPr="00E9040D">
              <w:t>-</w:t>
            </w:r>
          </w:p>
        </w:tc>
        <w:tc>
          <w:tcPr>
            <w:tcW w:w="0" w:type="auto"/>
            <w:tcBorders>
              <w:bottom w:val="single" w:sz="4" w:space="0" w:color="auto"/>
            </w:tcBorders>
            <w:vAlign w:val="center"/>
          </w:tcPr>
          <w:p w14:paraId="34A3EBB8" w14:textId="77777777" w:rsidR="00B00F96" w:rsidRPr="00E9040D" w:rsidRDefault="00B00F96" w:rsidP="003B3421">
            <w:pPr>
              <w:pStyle w:val="TAC"/>
            </w:pPr>
            <w:r w:rsidRPr="00E9040D">
              <w:t>-</w:t>
            </w:r>
          </w:p>
        </w:tc>
        <w:tc>
          <w:tcPr>
            <w:tcW w:w="0" w:type="auto"/>
            <w:tcBorders>
              <w:bottom w:val="single" w:sz="4" w:space="0" w:color="auto"/>
            </w:tcBorders>
            <w:vAlign w:val="center"/>
          </w:tcPr>
          <w:p w14:paraId="0F96D1FB" w14:textId="77777777" w:rsidR="00B00F96" w:rsidRPr="00E9040D" w:rsidRDefault="00B00F96" w:rsidP="003B3421">
            <w:pPr>
              <w:pStyle w:val="TAC"/>
            </w:pPr>
            <w:r w:rsidRPr="00E9040D">
              <w:t>6</w:t>
            </w:r>
            <w:r>
              <w:t>, 5</w:t>
            </w:r>
          </w:p>
        </w:tc>
        <w:tc>
          <w:tcPr>
            <w:tcW w:w="0" w:type="auto"/>
            <w:tcBorders>
              <w:bottom w:val="single" w:sz="4" w:space="0" w:color="auto"/>
            </w:tcBorders>
            <w:vAlign w:val="center"/>
          </w:tcPr>
          <w:p w14:paraId="28023F62" w14:textId="77777777" w:rsidR="00B00F96" w:rsidRPr="00E9040D" w:rsidRDefault="00B00F96" w:rsidP="003B3421">
            <w:pPr>
              <w:pStyle w:val="TAC"/>
            </w:pPr>
            <w:r>
              <w:t>5, 4</w:t>
            </w:r>
          </w:p>
        </w:tc>
        <w:tc>
          <w:tcPr>
            <w:tcW w:w="0" w:type="auto"/>
            <w:tcBorders>
              <w:bottom w:val="single" w:sz="4" w:space="0" w:color="auto"/>
            </w:tcBorders>
            <w:vAlign w:val="center"/>
          </w:tcPr>
          <w:p w14:paraId="79466B17" w14:textId="77777777" w:rsidR="00B00F96" w:rsidRPr="00E9040D" w:rsidRDefault="00B00F96" w:rsidP="003B3421">
            <w:pPr>
              <w:pStyle w:val="TAC"/>
            </w:pPr>
            <w:r w:rsidRPr="00E9040D">
              <w:t>4</w:t>
            </w:r>
          </w:p>
        </w:tc>
        <w:tc>
          <w:tcPr>
            <w:tcW w:w="0" w:type="auto"/>
            <w:tcBorders>
              <w:bottom w:val="single" w:sz="4" w:space="0" w:color="auto"/>
            </w:tcBorders>
            <w:vAlign w:val="center"/>
          </w:tcPr>
          <w:p w14:paraId="1D873F0E" w14:textId="77777777" w:rsidR="00B00F96" w:rsidRPr="00E9040D" w:rsidRDefault="00B00F96" w:rsidP="003B3421">
            <w:pPr>
              <w:pStyle w:val="TAC"/>
            </w:pPr>
            <w:r w:rsidRPr="00E9040D">
              <w:t>-</w:t>
            </w:r>
          </w:p>
        </w:tc>
        <w:tc>
          <w:tcPr>
            <w:tcW w:w="0" w:type="auto"/>
            <w:tcBorders>
              <w:bottom w:val="single" w:sz="4" w:space="0" w:color="auto"/>
            </w:tcBorders>
            <w:vAlign w:val="center"/>
          </w:tcPr>
          <w:p w14:paraId="688AAC90" w14:textId="77777777" w:rsidR="00B00F96" w:rsidRPr="00E9040D" w:rsidRDefault="00B00F96" w:rsidP="003B3421">
            <w:pPr>
              <w:pStyle w:val="TAC"/>
            </w:pPr>
            <w:r w:rsidRPr="00E9040D">
              <w:t>-</w:t>
            </w:r>
          </w:p>
        </w:tc>
        <w:tc>
          <w:tcPr>
            <w:tcW w:w="0" w:type="auto"/>
            <w:tcBorders>
              <w:bottom w:val="single" w:sz="4" w:space="0" w:color="auto"/>
            </w:tcBorders>
            <w:vAlign w:val="center"/>
          </w:tcPr>
          <w:p w14:paraId="2B0AFE29" w14:textId="77777777" w:rsidR="00B00F96" w:rsidRPr="00E9040D" w:rsidRDefault="00B00F96" w:rsidP="003B3421">
            <w:pPr>
              <w:pStyle w:val="TAC"/>
            </w:pPr>
            <w:r w:rsidRPr="00E9040D">
              <w:t>6</w:t>
            </w:r>
            <w:r>
              <w:t>, 5</w:t>
            </w:r>
          </w:p>
        </w:tc>
        <w:tc>
          <w:tcPr>
            <w:tcW w:w="0" w:type="auto"/>
            <w:tcBorders>
              <w:bottom w:val="single" w:sz="4" w:space="0" w:color="auto"/>
            </w:tcBorders>
            <w:vAlign w:val="center"/>
          </w:tcPr>
          <w:p w14:paraId="5FC5294F" w14:textId="77777777" w:rsidR="00B00F96" w:rsidRPr="00E9040D" w:rsidRDefault="00B00F96" w:rsidP="003B3421">
            <w:pPr>
              <w:pStyle w:val="TAC"/>
            </w:pPr>
            <w:r>
              <w:t>5, 4</w:t>
            </w:r>
          </w:p>
        </w:tc>
        <w:tc>
          <w:tcPr>
            <w:tcW w:w="0" w:type="auto"/>
            <w:tcBorders>
              <w:bottom w:val="single" w:sz="4" w:space="0" w:color="auto"/>
            </w:tcBorders>
            <w:vAlign w:val="center"/>
          </w:tcPr>
          <w:p w14:paraId="29CEA14E" w14:textId="77777777" w:rsidR="00B00F96" w:rsidRPr="00E9040D" w:rsidRDefault="00B00F96" w:rsidP="003B3421">
            <w:pPr>
              <w:pStyle w:val="TAC"/>
            </w:pPr>
            <w:r w:rsidRPr="00E9040D">
              <w:t>4</w:t>
            </w:r>
          </w:p>
        </w:tc>
      </w:tr>
      <w:tr w:rsidR="00B00F96" w:rsidRPr="00E9040D" w14:paraId="5242D509" w14:textId="77777777" w:rsidTr="00B00F96">
        <w:trPr>
          <w:cantSplit/>
          <w:jc w:val="center"/>
        </w:trPr>
        <w:tc>
          <w:tcPr>
            <w:tcW w:w="0" w:type="auto"/>
            <w:shd w:val="clear" w:color="auto" w:fill="FFFF00"/>
            <w:vAlign w:val="center"/>
          </w:tcPr>
          <w:p w14:paraId="1293C910" w14:textId="77777777" w:rsidR="00B00F96" w:rsidRPr="00E9040D" w:rsidRDefault="00B00F96" w:rsidP="003B3421">
            <w:pPr>
              <w:pStyle w:val="TAC"/>
            </w:pPr>
            <w:r w:rsidRPr="00E9040D">
              <w:t>1</w:t>
            </w:r>
          </w:p>
        </w:tc>
        <w:tc>
          <w:tcPr>
            <w:tcW w:w="0" w:type="auto"/>
            <w:shd w:val="clear" w:color="auto" w:fill="FFFF00"/>
            <w:vAlign w:val="center"/>
          </w:tcPr>
          <w:p w14:paraId="4A952748" w14:textId="77777777" w:rsidR="00B00F96" w:rsidRPr="00E9040D" w:rsidRDefault="00B00F96" w:rsidP="003B3421">
            <w:pPr>
              <w:pStyle w:val="TAC"/>
            </w:pPr>
            <w:r w:rsidRPr="00E9040D">
              <w:t>-</w:t>
            </w:r>
          </w:p>
        </w:tc>
        <w:tc>
          <w:tcPr>
            <w:tcW w:w="0" w:type="auto"/>
            <w:shd w:val="clear" w:color="auto" w:fill="FFFF00"/>
            <w:vAlign w:val="center"/>
          </w:tcPr>
          <w:p w14:paraId="5710BF09" w14:textId="77777777" w:rsidR="00B00F96" w:rsidRPr="00E9040D" w:rsidRDefault="00B00F96" w:rsidP="003B3421">
            <w:pPr>
              <w:pStyle w:val="TAC"/>
            </w:pPr>
            <w:r w:rsidRPr="00E9040D">
              <w:t>-</w:t>
            </w:r>
          </w:p>
        </w:tc>
        <w:tc>
          <w:tcPr>
            <w:tcW w:w="0" w:type="auto"/>
            <w:shd w:val="clear" w:color="auto" w:fill="FFFF00"/>
            <w:vAlign w:val="center"/>
          </w:tcPr>
          <w:p w14:paraId="387D99DB" w14:textId="77777777" w:rsidR="00B00F96" w:rsidRPr="00E9040D" w:rsidRDefault="00B00F96" w:rsidP="003B3421">
            <w:pPr>
              <w:pStyle w:val="TAC"/>
            </w:pPr>
            <w:r w:rsidRPr="00E9040D">
              <w:t>7, 6</w:t>
            </w:r>
          </w:p>
        </w:tc>
        <w:tc>
          <w:tcPr>
            <w:tcW w:w="0" w:type="auto"/>
            <w:shd w:val="clear" w:color="auto" w:fill="FFFF00"/>
            <w:vAlign w:val="center"/>
          </w:tcPr>
          <w:p w14:paraId="45843B61" w14:textId="77777777" w:rsidR="00B00F96" w:rsidRPr="00E9040D" w:rsidRDefault="00B00F96" w:rsidP="003B3421">
            <w:pPr>
              <w:pStyle w:val="TAC"/>
            </w:pPr>
            <w:r>
              <w:t xml:space="preserve">6, 5, </w:t>
            </w:r>
            <w:r w:rsidRPr="00E9040D">
              <w:t>4</w:t>
            </w:r>
          </w:p>
        </w:tc>
        <w:tc>
          <w:tcPr>
            <w:tcW w:w="0" w:type="auto"/>
            <w:shd w:val="clear" w:color="auto" w:fill="FFFF00"/>
            <w:vAlign w:val="center"/>
          </w:tcPr>
          <w:p w14:paraId="7CE6C363" w14:textId="77777777" w:rsidR="00B00F96" w:rsidRPr="00E9040D" w:rsidRDefault="00B00F96" w:rsidP="003B3421">
            <w:pPr>
              <w:pStyle w:val="TAC"/>
            </w:pPr>
            <w:r w:rsidRPr="00E9040D">
              <w:t>-</w:t>
            </w:r>
          </w:p>
        </w:tc>
        <w:tc>
          <w:tcPr>
            <w:tcW w:w="0" w:type="auto"/>
            <w:shd w:val="clear" w:color="auto" w:fill="FFFF00"/>
            <w:vAlign w:val="center"/>
          </w:tcPr>
          <w:p w14:paraId="3BE2B449" w14:textId="77777777" w:rsidR="00B00F96" w:rsidRPr="00E9040D" w:rsidRDefault="00B00F96" w:rsidP="003B3421">
            <w:pPr>
              <w:pStyle w:val="TAC"/>
            </w:pPr>
            <w:r w:rsidRPr="00E9040D">
              <w:t>-</w:t>
            </w:r>
          </w:p>
        </w:tc>
        <w:tc>
          <w:tcPr>
            <w:tcW w:w="0" w:type="auto"/>
            <w:shd w:val="clear" w:color="auto" w:fill="FFFF00"/>
            <w:vAlign w:val="center"/>
          </w:tcPr>
          <w:p w14:paraId="032B3029" w14:textId="77777777" w:rsidR="00B00F96" w:rsidRPr="00E9040D" w:rsidRDefault="00B00F96" w:rsidP="003B3421">
            <w:pPr>
              <w:pStyle w:val="TAC"/>
            </w:pPr>
            <w:r w:rsidRPr="00E9040D">
              <w:t>-</w:t>
            </w:r>
          </w:p>
        </w:tc>
        <w:tc>
          <w:tcPr>
            <w:tcW w:w="0" w:type="auto"/>
            <w:shd w:val="clear" w:color="auto" w:fill="FFFF00"/>
            <w:vAlign w:val="center"/>
          </w:tcPr>
          <w:p w14:paraId="2AE34DFE" w14:textId="77777777" w:rsidR="00B00F96" w:rsidRPr="00E9040D" w:rsidRDefault="00B00F96" w:rsidP="003B3421">
            <w:pPr>
              <w:pStyle w:val="TAC"/>
            </w:pPr>
            <w:r w:rsidRPr="00E9040D">
              <w:t>7, 6</w:t>
            </w:r>
          </w:p>
        </w:tc>
        <w:tc>
          <w:tcPr>
            <w:tcW w:w="0" w:type="auto"/>
            <w:shd w:val="clear" w:color="auto" w:fill="FFFF00"/>
            <w:vAlign w:val="center"/>
          </w:tcPr>
          <w:p w14:paraId="6D33CC7C" w14:textId="77777777" w:rsidR="00B00F96" w:rsidRPr="00E9040D" w:rsidRDefault="00B00F96" w:rsidP="003B3421">
            <w:pPr>
              <w:pStyle w:val="TAC"/>
            </w:pPr>
            <w:r>
              <w:t xml:space="preserve">6, 5, </w:t>
            </w:r>
            <w:r w:rsidRPr="00E9040D">
              <w:t>4</w:t>
            </w:r>
          </w:p>
        </w:tc>
        <w:tc>
          <w:tcPr>
            <w:tcW w:w="0" w:type="auto"/>
            <w:shd w:val="clear" w:color="auto" w:fill="FFFF00"/>
            <w:vAlign w:val="center"/>
          </w:tcPr>
          <w:p w14:paraId="77389F43" w14:textId="77777777" w:rsidR="00B00F96" w:rsidRPr="00E9040D" w:rsidRDefault="00B00F96" w:rsidP="003B3421">
            <w:pPr>
              <w:pStyle w:val="TAC"/>
            </w:pPr>
            <w:r w:rsidRPr="00E9040D">
              <w:t>-</w:t>
            </w:r>
          </w:p>
        </w:tc>
      </w:tr>
      <w:tr w:rsidR="00B00F96" w:rsidRPr="00E9040D" w14:paraId="741DEFC8" w14:textId="77777777" w:rsidTr="003B3421">
        <w:trPr>
          <w:cantSplit/>
          <w:jc w:val="center"/>
        </w:trPr>
        <w:tc>
          <w:tcPr>
            <w:tcW w:w="0" w:type="auto"/>
            <w:vAlign w:val="center"/>
          </w:tcPr>
          <w:p w14:paraId="68F3924F" w14:textId="77777777" w:rsidR="00B00F96" w:rsidRPr="00E9040D" w:rsidRDefault="00B00F96" w:rsidP="003B3421">
            <w:pPr>
              <w:pStyle w:val="TAC"/>
            </w:pPr>
            <w:r w:rsidRPr="00E9040D">
              <w:t>2</w:t>
            </w:r>
          </w:p>
        </w:tc>
        <w:tc>
          <w:tcPr>
            <w:tcW w:w="0" w:type="auto"/>
            <w:vAlign w:val="center"/>
          </w:tcPr>
          <w:p w14:paraId="6340CAF2" w14:textId="77777777" w:rsidR="00B00F96" w:rsidRPr="00E9040D" w:rsidRDefault="00B00F96" w:rsidP="003B3421">
            <w:pPr>
              <w:pStyle w:val="TAC"/>
            </w:pPr>
            <w:r w:rsidRPr="00E9040D">
              <w:t>-</w:t>
            </w:r>
          </w:p>
        </w:tc>
        <w:tc>
          <w:tcPr>
            <w:tcW w:w="0" w:type="auto"/>
            <w:vAlign w:val="center"/>
          </w:tcPr>
          <w:p w14:paraId="47B6957B" w14:textId="77777777" w:rsidR="00B00F96" w:rsidRPr="00E9040D" w:rsidRDefault="00B00F96" w:rsidP="003B3421">
            <w:pPr>
              <w:pStyle w:val="TAC"/>
            </w:pPr>
            <w:r w:rsidRPr="00E9040D">
              <w:t>-</w:t>
            </w:r>
          </w:p>
        </w:tc>
        <w:tc>
          <w:tcPr>
            <w:tcW w:w="0" w:type="auto"/>
            <w:vAlign w:val="center"/>
          </w:tcPr>
          <w:p w14:paraId="42917B48" w14:textId="77777777" w:rsidR="00B00F96" w:rsidRPr="00E9040D" w:rsidRDefault="00B00F96" w:rsidP="003B3421">
            <w:pPr>
              <w:pStyle w:val="TAC"/>
            </w:pPr>
            <w:r w:rsidRPr="00E9040D">
              <w:t xml:space="preserve">8, 7, </w:t>
            </w:r>
            <w:r>
              <w:t>6, 5, 4</w:t>
            </w:r>
          </w:p>
        </w:tc>
        <w:tc>
          <w:tcPr>
            <w:tcW w:w="0" w:type="auto"/>
            <w:vAlign w:val="center"/>
          </w:tcPr>
          <w:p w14:paraId="62334CB3" w14:textId="77777777" w:rsidR="00B00F96" w:rsidRPr="00E9040D" w:rsidRDefault="00B00F96" w:rsidP="003B3421">
            <w:pPr>
              <w:pStyle w:val="TAC"/>
            </w:pPr>
            <w:r w:rsidRPr="00E9040D">
              <w:t>-</w:t>
            </w:r>
          </w:p>
        </w:tc>
        <w:tc>
          <w:tcPr>
            <w:tcW w:w="0" w:type="auto"/>
            <w:vAlign w:val="center"/>
          </w:tcPr>
          <w:p w14:paraId="65125D2C" w14:textId="77777777" w:rsidR="00B00F96" w:rsidRPr="00E9040D" w:rsidRDefault="00B00F96" w:rsidP="003B3421">
            <w:pPr>
              <w:pStyle w:val="TAC"/>
            </w:pPr>
            <w:r w:rsidRPr="00E9040D">
              <w:t>-</w:t>
            </w:r>
          </w:p>
        </w:tc>
        <w:tc>
          <w:tcPr>
            <w:tcW w:w="0" w:type="auto"/>
            <w:vAlign w:val="center"/>
          </w:tcPr>
          <w:p w14:paraId="0C8D3B47" w14:textId="77777777" w:rsidR="00B00F96" w:rsidRPr="00E9040D" w:rsidRDefault="00B00F96" w:rsidP="003B3421">
            <w:pPr>
              <w:pStyle w:val="TAC"/>
            </w:pPr>
            <w:r w:rsidRPr="00E9040D">
              <w:t>-</w:t>
            </w:r>
          </w:p>
        </w:tc>
        <w:tc>
          <w:tcPr>
            <w:tcW w:w="0" w:type="auto"/>
            <w:vAlign w:val="center"/>
          </w:tcPr>
          <w:p w14:paraId="2127C18D" w14:textId="77777777" w:rsidR="00B00F96" w:rsidRPr="00E9040D" w:rsidRDefault="00B00F96" w:rsidP="003B3421">
            <w:pPr>
              <w:pStyle w:val="TAC"/>
            </w:pPr>
            <w:r w:rsidRPr="00E9040D">
              <w:t>-</w:t>
            </w:r>
          </w:p>
        </w:tc>
        <w:tc>
          <w:tcPr>
            <w:tcW w:w="0" w:type="auto"/>
            <w:vAlign w:val="center"/>
          </w:tcPr>
          <w:p w14:paraId="0D38FEE4" w14:textId="77777777" w:rsidR="00B00F96" w:rsidRPr="00E9040D" w:rsidRDefault="00B00F96" w:rsidP="003B3421">
            <w:pPr>
              <w:pStyle w:val="TAC"/>
            </w:pPr>
            <w:r>
              <w:t>8, 7,</w:t>
            </w:r>
            <w:r w:rsidRPr="00E9040D">
              <w:t xml:space="preserve"> 6</w:t>
            </w:r>
            <w:r>
              <w:t>, 5, 4</w:t>
            </w:r>
          </w:p>
        </w:tc>
        <w:tc>
          <w:tcPr>
            <w:tcW w:w="0" w:type="auto"/>
            <w:vAlign w:val="center"/>
          </w:tcPr>
          <w:p w14:paraId="5E971AF0" w14:textId="77777777" w:rsidR="00B00F96" w:rsidRPr="00E9040D" w:rsidRDefault="00B00F96" w:rsidP="003B3421">
            <w:pPr>
              <w:pStyle w:val="TAC"/>
            </w:pPr>
            <w:r w:rsidRPr="00E9040D">
              <w:t>-</w:t>
            </w:r>
          </w:p>
        </w:tc>
        <w:tc>
          <w:tcPr>
            <w:tcW w:w="0" w:type="auto"/>
            <w:vAlign w:val="center"/>
          </w:tcPr>
          <w:p w14:paraId="65F1462C" w14:textId="77777777" w:rsidR="00B00F96" w:rsidRPr="00E9040D" w:rsidRDefault="00B00F96" w:rsidP="003B3421">
            <w:pPr>
              <w:pStyle w:val="TAC"/>
            </w:pPr>
            <w:r w:rsidRPr="00E9040D">
              <w:t>-</w:t>
            </w:r>
          </w:p>
        </w:tc>
      </w:tr>
      <w:tr w:rsidR="00B00F96" w:rsidRPr="00E9040D" w14:paraId="321FC3E7" w14:textId="77777777" w:rsidTr="003B3421">
        <w:trPr>
          <w:cantSplit/>
          <w:jc w:val="center"/>
        </w:trPr>
        <w:tc>
          <w:tcPr>
            <w:tcW w:w="0" w:type="auto"/>
            <w:vAlign w:val="center"/>
          </w:tcPr>
          <w:p w14:paraId="3B84B7C7" w14:textId="77777777" w:rsidR="00B00F96" w:rsidRPr="00E9040D" w:rsidRDefault="00B00F96" w:rsidP="003B3421">
            <w:pPr>
              <w:pStyle w:val="TAC"/>
            </w:pPr>
            <w:r w:rsidRPr="00E9040D">
              <w:t>3</w:t>
            </w:r>
          </w:p>
        </w:tc>
        <w:tc>
          <w:tcPr>
            <w:tcW w:w="0" w:type="auto"/>
            <w:vAlign w:val="center"/>
          </w:tcPr>
          <w:p w14:paraId="6D8B2B53" w14:textId="77777777" w:rsidR="00B00F96" w:rsidRPr="00E9040D" w:rsidRDefault="00B00F96" w:rsidP="003B3421">
            <w:pPr>
              <w:pStyle w:val="TAC"/>
            </w:pPr>
            <w:r w:rsidRPr="00E9040D">
              <w:t>-</w:t>
            </w:r>
          </w:p>
        </w:tc>
        <w:tc>
          <w:tcPr>
            <w:tcW w:w="0" w:type="auto"/>
            <w:vAlign w:val="center"/>
          </w:tcPr>
          <w:p w14:paraId="0F0A0DC9" w14:textId="77777777" w:rsidR="00B00F96" w:rsidRPr="00E9040D" w:rsidRDefault="00B00F96" w:rsidP="003B3421">
            <w:pPr>
              <w:pStyle w:val="TAC"/>
            </w:pPr>
            <w:r w:rsidRPr="00E9040D">
              <w:t>-</w:t>
            </w:r>
          </w:p>
        </w:tc>
        <w:tc>
          <w:tcPr>
            <w:tcW w:w="0" w:type="auto"/>
            <w:vAlign w:val="center"/>
          </w:tcPr>
          <w:p w14:paraId="0FBF8A99" w14:textId="77777777" w:rsidR="00B00F96" w:rsidRPr="00E9040D" w:rsidRDefault="00B00F96" w:rsidP="003B3421">
            <w:pPr>
              <w:pStyle w:val="TAC"/>
            </w:pPr>
            <w:r>
              <w:t>11, 10, 9, 8, 7, 6</w:t>
            </w:r>
          </w:p>
        </w:tc>
        <w:tc>
          <w:tcPr>
            <w:tcW w:w="0" w:type="auto"/>
            <w:vAlign w:val="center"/>
          </w:tcPr>
          <w:p w14:paraId="4234DA5C" w14:textId="77777777" w:rsidR="00B00F96" w:rsidRPr="00E9040D" w:rsidRDefault="00B00F96" w:rsidP="003B3421">
            <w:pPr>
              <w:pStyle w:val="TAC"/>
            </w:pPr>
            <w:r w:rsidRPr="00E9040D">
              <w:t>6, 5</w:t>
            </w:r>
          </w:p>
        </w:tc>
        <w:tc>
          <w:tcPr>
            <w:tcW w:w="0" w:type="auto"/>
            <w:vAlign w:val="center"/>
          </w:tcPr>
          <w:p w14:paraId="00A9DFE8" w14:textId="77777777" w:rsidR="00B00F96" w:rsidRPr="00E9040D" w:rsidRDefault="00B00F96" w:rsidP="003B3421">
            <w:pPr>
              <w:pStyle w:val="TAC"/>
            </w:pPr>
            <w:r w:rsidRPr="00E9040D">
              <w:t>5, 4</w:t>
            </w:r>
          </w:p>
        </w:tc>
        <w:tc>
          <w:tcPr>
            <w:tcW w:w="0" w:type="auto"/>
            <w:vAlign w:val="center"/>
          </w:tcPr>
          <w:p w14:paraId="0FFF6AA7" w14:textId="77777777" w:rsidR="00B00F96" w:rsidRPr="00E9040D" w:rsidRDefault="00B00F96" w:rsidP="003B3421">
            <w:pPr>
              <w:pStyle w:val="TAC"/>
            </w:pPr>
            <w:r w:rsidRPr="00E9040D">
              <w:t>-</w:t>
            </w:r>
          </w:p>
        </w:tc>
        <w:tc>
          <w:tcPr>
            <w:tcW w:w="0" w:type="auto"/>
            <w:vAlign w:val="center"/>
          </w:tcPr>
          <w:p w14:paraId="54AB31F4" w14:textId="77777777" w:rsidR="00B00F96" w:rsidRPr="00E9040D" w:rsidRDefault="00B00F96" w:rsidP="003B3421">
            <w:pPr>
              <w:pStyle w:val="TAC"/>
            </w:pPr>
            <w:r w:rsidRPr="00E9040D">
              <w:t>-</w:t>
            </w:r>
          </w:p>
        </w:tc>
        <w:tc>
          <w:tcPr>
            <w:tcW w:w="0" w:type="auto"/>
            <w:vAlign w:val="center"/>
          </w:tcPr>
          <w:p w14:paraId="46A84634" w14:textId="77777777" w:rsidR="00B00F96" w:rsidRPr="00E9040D" w:rsidRDefault="00B00F96" w:rsidP="003B3421">
            <w:pPr>
              <w:pStyle w:val="TAC"/>
            </w:pPr>
            <w:r w:rsidRPr="00E9040D">
              <w:t>-</w:t>
            </w:r>
          </w:p>
        </w:tc>
        <w:tc>
          <w:tcPr>
            <w:tcW w:w="0" w:type="auto"/>
            <w:vAlign w:val="center"/>
          </w:tcPr>
          <w:p w14:paraId="409A11E8" w14:textId="77777777" w:rsidR="00B00F96" w:rsidRPr="00E9040D" w:rsidRDefault="00B00F96" w:rsidP="003B3421">
            <w:pPr>
              <w:pStyle w:val="TAC"/>
            </w:pPr>
            <w:r w:rsidRPr="00E9040D">
              <w:t>-</w:t>
            </w:r>
          </w:p>
        </w:tc>
        <w:tc>
          <w:tcPr>
            <w:tcW w:w="0" w:type="auto"/>
            <w:vAlign w:val="center"/>
          </w:tcPr>
          <w:p w14:paraId="71ADC306" w14:textId="77777777" w:rsidR="00B00F96" w:rsidRPr="00E9040D" w:rsidRDefault="00B00F96" w:rsidP="003B3421">
            <w:pPr>
              <w:pStyle w:val="TAC"/>
            </w:pPr>
            <w:r w:rsidRPr="00E9040D">
              <w:t>-</w:t>
            </w:r>
          </w:p>
        </w:tc>
      </w:tr>
      <w:tr w:rsidR="00B00F96" w:rsidRPr="00E9040D" w14:paraId="38076966" w14:textId="77777777" w:rsidTr="003B3421">
        <w:trPr>
          <w:cantSplit/>
          <w:jc w:val="center"/>
        </w:trPr>
        <w:tc>
          <w:tcPr>
            <w:tcW w:w="0" w:type="auto"/>
            <w:vAlign w:val="center"/>
          </w:tcPr>
          <w:p w14:paraId="07AB3F2D" w14:textId="77777777" w:rsidR="00B00F96" w:rsidRPr="00E9040D" w:rsidRDefault="00B00F96" w:rsidP="003B3421">
            <w:pPr>
              <w:pStyle w:val="TAC"/>
            </w:pPr>
            <w:r w:rsidRPr="00E9040D">
              <w:t>4</w:t>
            </w:r>
          </w:p>
        </w:tc>
        <w:tc>
          <w:tcPr>
            <w:tcW w:w="0" w:type="auto"/>
            <w:vAlign w:val="center"/>
          </w:tcPr>
          <w:p w14:paraId="4FA3550C" w14:textId="77777777" w:rsidR="00B00F96" w:rsidRPr="00E9040D" w:rsidRDefault="00B00F96" w:rsidP="003B3421">
            <w:pPr>
              <w:pStyle w:val="TAC"/>
            </w:pPr>
            <w:r w:rsidRPr="00E9040D">
              <w:t>-</w:t>
            </w:r>
          </w:p>
        </w:tc>
        <w:tc>
          <w:tcPr>
            <w:tcW w:w="0" w:type="auto"/>
            <w:vAlign w:val="center"/>
          </w:tcPr>
          <w:p w14:paraId="480293F0" w14:textId="77777777" w:rsidR="00B00F96" w:rsidRPr="00E9040D" w:rsidRDefault="00B00F96" w:rsidP="003B3421">
            <w:pPr>
              <w:pStyle w:val="TAC"/>
            </w:pPr>
            <w:r w:rsidRPr="00E9040D">
              <w:t>-</w:t>
            </w:r>
          </w:p>
        </w:tc>
        <w:tc>
          <w:tcPr>
            <w:tcW w:w="0" w:type="auto"/>
            <w:vAlign w:val="center"/>
          </w:tcPr>
          <w:p w14:paraId="25F22B37" w14:textId="77777777" w:rsidR="00B00F96" w:rsidRPr="00E9040D" w:rsidRDefault="00B00F96" w:rsidP="003B3421">
            <w:pPr>
              <w:pStyle w:val="TAC"/>
            </w:pPr>
            <w:r w:rsidRPr="00E9040D">
              <w:t xml:space="preserve">12, </w:t>
            </w:r>
            <w:r>
              <w:t xml:space="preserve">11, 10, 9, </w:t>
            </w:r>
            <w:r w:rsidRPr="00E9040D">
              <w:t>8, 7</w:t>
            </w:r>
          </w:p>
        </w:tc>
        <w:tc>
          <w:tcPr>
            <w:tcW w:w="0" w:type="auto"/>
            <w:vAlign w:val="center"/>
          </w:tcPr>
          <w:p w14:paraId="5670AC54" w14:textId="77777777" w:rsidR="00B00F96" w:rsidRPr="00E9040D" w:rsidRDefault="00B00F96" w:rsidP="003B3421">
            <w:pPr>
              <w:pStyle w:val="TAC"/>
            </w:pPr>
            <w:r>
              <w:t>7, 6, 5, 4</w:t>
            </w:r>
          </w:p>
        </w:tc>
        <w:tc>
          <w:tcPr>
            <w:tcW w:w="0" w:type="auto"/>
            <w:vAlign w:val="center"/>
          </w:tcPr>
          <w:p w14:paraId="3B8FFA11" w14:textId="77777777" w:rsidR="00B00F96" w:rsidRPr="00E9040D" w:rsidRDefault="00B00F96" w:rsidP="003B3421">
            <w:pPr>
              <w:pStyle w:val="TAC"/>
            </w:pPr>
            <w:r w:rsidRPr="00E9040D">
              <w:t>-</w:t>
            </w:r>
          </w:p>
        </w:tc>
        <w:tc>
          <w:tcPr>
            <w:tcW w:w="0" w:type="auto"/>
            <w:vAlign w:val="center"/>
          </w:tcPr>
          <w:p w14:paraId="1D793911" w14:textId="77777777" w:rsidR="00B00F96" w:rsidRPr="00E9040D" w:rsidRDefault="00B00F96" w:rsidP="003B3421">
            <w:pPr>
              <w:pStyle w:val="TAC"/>
            </w:pPr>
            <w:r w:rsidRPr="00E9040D">
              <w:t>-</w:t>
            </w:r>
          </w:p>
        </w:tc>
        <w:tc>
          <w:tcPr>
            <w:tcW w:w="0" w:type="auto"/>
            <w:vAlign w:val="center"/>
          </w:tcPr>
          <w:p w14:paraId="4E8F0150" w14:textId="77777777" w:rsidR="00B00F96" w:rsidRPr="00E9040D" w:rsidRDefault="00B00F96" w:rsidP="003B3421">
            <w:pPr>
              <w:pStyle w:val="TAC"/>
            </w:pPr>
            <w:r w:rsidRPr="00E9040D">
              <w:t>-</w:t>
            </w:r>
          </w:p>
        </w:tc>
        <w:tc>
          <w:tcPr>
            <w:tcW w:w="0" w:type="auto"/>
            <w:vAlign w:val="center"/>
          </w:tcPr>
          <w:p w14:paraId="5F32467B" w14:textId="77777777" w:rsidR="00B00F96" w:rsidRPr="00E9040D" w:rsidRDefault="00B00F96" w:rsidP="003B3421">
            <w:pPr>
              <w:pStyle w:val="TAC"/>
            </w:pPr>
            <w:r w:rsidRPr="00E9040D">
              <w:t>-</w:t>
            </w:r>
          </w:p>
        </w:tc>
        <w:tc>
          <w:tcPr>
            <w:tcW w:w="0" w:type="auto"/>
            <w:vAlign w:val="center"/>
          </w:tcPr>
          <w:p w14:paraId="26C6D685" w14:textId="77777777" w:rsidR="00B00F96" w:rsidRPr="00E9040D" w:rsidRDefault="00B00F96" w:rsidP="003B3421">
            <w:pPr>
              <w:pStyle w:val="TAC"/>
            </w:pPr>
            <w:r w:rsidRPr="00E9040D">
              <w:t>-</w:t>
            </w:r>
          </w:p>
        </w:tc>
        <w:tc>
          <w:tcPr>
            <w:tcW w:w="0" w:type="auto"/>
            <w:vAlign w:val="center"/>
          </w:tcPr>
          <w:p w14:paraId="35206D21" w14:textId="77777777" w:rsidR="00B00F96" w:rsidRPr="00E9040D" w:rsidRDefault="00B00F96" w:rsidP="003B3421">
            <w:pPr>
              <w:pStyle w:val="TAC"/>
            </w:pPr>
            <w:r w:rsidRPr="00E9040D">
              <w:t>-</w:t>
            </w:r>
          </w:p>
        </w:tc>
      </w:tr>
      <w:tr w:rsidR="00B00F96" w:rsidRPr="00E9040D" w14:paraId="7CFAECC3" w14:textId="77777777" w:rsidTr="003B3421">
        <w:trPr>
          <w:cantSplit/>
          <w:jc w:val="center"/>
        </w:trPr>
        <w:tc>
          <w:tcPr>
            <w:tcW w:w="0" w:type="auto"/>
            <w:vAlign w:val="center"/>
          </w:tcPr>
          <w:p w14:paraId="0F6342CD" w14:textId="77777777" w:rsidR="00B00F96" w:rsidRPr="00E9040D" w:rsidRDefault="00B00F96" w:rsidP="003B3421">
            <w:pPr>
              <w:pStyle w:val="TAC"/>
            </w:pPr>
            <w:r w:rsidRPr="00E9040D">
              <w:t>5</w:t>
            </w:r>
          </w:p>
        </w:tc>
        <w:tc>
          <w:tcPr>
            <w:tcW w:w="0" w:type="auto"/>
            <w:vAlign w:val="center"/>
          </w:tcPr>
          <w:p w14:paraId="6E0676A8" w14:textId="77777777" w:rsidR="00B00F96" w:rsidRPr="00E9040D" w:rsidRDefault="00B00F96" w:rsidP="003B3421">
            <w:pPr>
              <w:pStyle w:val="TAC"/>
            </w:pPr>
            <w:r w:rsidRPr="00E9040D">
              <w:t>-</w:t>
            </w:r>
          </w:p>
        </w:tc>
        <w:tc>
          <w:tcPr>
            <w:tcW w:w="0" w:type="auto"/>
            <w:vAlign w:val="center"/>
          </w:tcPr>
          <w:p w14:paraId="0902F01D" w14:textId="77777777" w:rsidR="00B00F96" w:rsidRPr="00E9040D" w:rsidRDefault="00B00F96" w:rsidP="003B3421">
            <w:pPr>
              <w:pStyle w:val="TAC"/>
            </w:pPr>
            <w:r w:rsidRPr="00E9040D">
              <w:t>-</w:t>
            </w:r>
          </w:p>
        </w:tc>
        <w:tc>
          <w:tcPr>
            <w:tcW w:w="0" w:type="auto"/>
            <w:vAlign w:val="center"/>
          </w:tcPr>
          <w:p w14:paraId="50C23D5C" w14:textId="77777777" w:rsidR="00B00F96" w:rsidRPr="00E9040D" w:rsidRDefault="00B00F96" w:rsidP="003B3421">
            <w:pPr>
              <w:pStyle w:val="TAC"/>
            </w:pPr>
            <w:r w:rsidRPr="00E9040D">
              <w:t xml:space="preserve">13, 12, </w:t>
            </w:r>
            <w:r>
              <w:t xml:space="preserve">11, 10, </w:t>
            </w:r>
            <w:r w:rsidRPr="00E9040D">
              <w:t xml:space="preserve">9, 8, 7, </w:t>
            </w:r>
            <w:r>
              <w:t>6, 5, 4</w:t>
            </w:r>
          </w:p>
        </w:tc>
        <w:tc>
          <w:tcPr>
            <w:tcW w:w="0" w:type="auto"/>
            <w:vAlign w:val="center"/>
          </w:tcPr>
          <w:p w14:paraId="46B8CE6F" w14:textId="77777777" w:rsidR="00B00F96" w:rsidRPr="00E9040D" w:rsidRDefault="00B00F96" w:rsidP="003B3421">
            <w:pPr>
              <w:pStyle w:val="TAC"/>
            </w:pPr>
            <w:r w:rsidRPr="00E9040D">
              <w:t>-</w:t>
            </w:r>
          </w:p>
        </w:tc>
        <w:tc>
          <w:tcPr>
            <w:tcW w:w="0" w:type="auto"/>
            <w:vAlign w:val="center"/>
          </w:tcPr>
          <w:p w14:paraId="3AD45443" w14:textId="77777777" w:rsidR="00B00F96" w:rsidRPr="00E9040D" w:rsidRDefault="00B00F96" w:rsidP="003B3421">
            <w:pPr>
              <w:pStyle w:val="TAC"/>
            </w:pPr>
            <w:r w:rsidRPr="00E9040D">
              <w:t>-</w:t>
            </w:r>
          </w:p>
        </w:tc>
        <w:tc>
          <w:tcPr>
            <w:tcW w:w="0" w:type="auto"/>
            <w:vAlign w:val="center"/>
          </w:tcPr>
          <w:p w14:paraId="7EB1634E" w14:textId="77777777" w:rsidR="00B00F96" w:rsidRPr="00E9040D" w:rsidRDefault="00B00F96" w:rsidP="003B3421">
            <w:pPr>
              <w:pStyle w:val="TAC"/>
            </w:pPr>
            <w:r w:rsidRPr="00E9040D">
              <w:t>-</w:t>
            </w:r>
          </w:p>
        </w:tc>
        <w:tc>
          <w:tcPr>
            <w:tcW w:w="0" w:type="auto"/>
            <w:vAlign w:val="center"/>
          </w:tcPr>
          <w:p w14:paraId="763BA6C9" w14:textId="77777777" w:rsidR="00B00F96" w:rsidRPr="00E9040D" w:rsidRDefault="00B00F96" w:rsidP="003B3421">
            <w:pPr>
              <w:pStyle w:val="TAC"/>
            </w:pPr>
            <w:r w:rsidRPr="00E9040D">
              <w:t>-</w:t>
            </w:r>
          </w:p>
        </w:tc>
        <w:tc>
          <w:tcPr>
            <w:tcW w:w="0" w:type="auto"/>
            <w:vAlign w:val="center"/>
          </w:tcPr>
          <w:p w14:paraId="697A6C2C" w14:textId="77777777" w:rsidR="00B00F96" w:rsidRPr="00E9040D" w:rsidRDefault="00B00F96" w:rsidP="003B3421">
            <w:pPr>
              <w:pStyle w:val="TAC"/>
            </w:pPr>
            <w:r w:rsidRPr="00E9040D">
              <w:t>-</w:t>
            </w:r>
          </w:p>
        </w:tc>
        <w:tc>
          <w:tcPr>
            <w:tcW w:w="0" w:type="auto"/>
            <w:vAlign w:val="center"/>
          </w:tcPr>
          <w:p w14:paraId="1894B744" w14:textId="77777777" w:rsidR="00B00F96" w:rsidRPr="00E9040D" w:rsidRDefault="00B00F96" w:rsidP="003B3421">
            <w:pPr>
              <w:pStyle w:val="TAC"/>
            </w:pPr>
            <w:r w:rsidRPr="00E9040D">
              <w:t>-</w:t>
            </w:r>
          </w:p>
        </w:tc>
        <w:tc>
          <w:tcPr>
            <w:tcW w:w="0" w:type="auto"/>
            <w:vAlign w:val="center"/>
          </w:tcPr>
          <w:p w14:paraId="1C477908" w14:textId="77777777" w:rsidR="00B00F96" w:rsidRPr="00E9040D" w:rsidRDefault="00B00F96" w:rsidP="003B3421">
            <w:pPr>
              <w:pStyle w:val="TAC"/>
            </w:pPr>
            <w:r w:rsidRPr="00E9040D">
              <w:t>-</w:t>
            </w:r>
          </w:p>
        </w:tc>
      </w:tr>
      <w:tr w:rsidR="00B00F96" w:rsidRPr="00E9040D" w14:paraId="7465B344" w14:textId="77777777" w:rsidTr="003B3421">
        <w:trPr>
          <w:cantSplit/>
          <w:jc w:val="center"/>
        </w:trPr>
        <w:tc>
          <w:tcPr>
            <w:tcW w:w="0" w:type="auto"/>
            <w:vAlign w:val="center"/>
          </w:tcPr>
          <w:p w14:paraId="4159F245" w14:textId="77777777" w:rsidR="00B00F96" w:rsidRPr="00E9040D" w:rsidRDefault="00B00F96" w:rsidP="003B3421">
            <w:pPr>
              <w:pStyle w:val="TAC"/>
            </w:pPr>
            <w:r w:rsidRPr="00E9040D">
              <w:t>6</w:t>
            </w:r>
          </w:p>
        </w:tc>
        <w:tc>
          <w:tcPr>
            <w:tcW w:w="0" w:type="auto"/>
            <w:vAlign w:val="center"/>
          </w:tcPr>
          <w:p w14:paraId="32B01D9B" w14:textId="77777777" w:rsidR="00B00F96" w:rsidRPr="00E9040D" w:rsidRDefault="00B00F96" w:rsidP="003B3421">
            <w:pPr>
              <w:pStyle w:val="TAC"/>
            </w:pPr>
            <w:r w:rsidRPr="00E9040D">
              <w:t>-</w:t>
            </w:r>
          </w:p>
        </w:tc>
        <w:tc>
          <w:tcPr>
            <w:tcW w:w="0" w:type="auto"/>
            <w:vAlign w:val="center"/>
          </w:tcPr>
          <w:p w14:paraId="296C834D" w14:textId="77777777" w:rsidR="00B00F96" w:rsidRPr="00E9040D" w:rsidRDefault="00B00F96" w:rsidP="003B3421">
            <w:pPr>
              <w:pStyle w:val="TAC"/>
            </w:pPr>
            <w:r w:rsidRPr="00E9040D">
              <w:t>-</w:t>
            </w:r>
          </w:p>
        </w:tc>
        <w:tc>
          <w:tcPr>
            <w:tcW w:w="0" w:type="auto"/>
            <w:vAlign w:val="center"/>
          </w:tcPr>
          <w:p w14:paraId="42F5D918" w14:textId="77777777" w:rsidR="00B00F96" w:rsidRPr="00E9040D" w:rsidRDefault="00B00F96" w:rsidP="003B3421">
            <w:pPr>
              <w:pStyle w:val="TAC"/>
            </w:pPr>
            <w:r>
              <w:t xml:space="preserve">8, </w:t>
            </w:r>
            <w:r w:rsidRPr="00E9040D">
              <w:t>7</w:t>
            </w:r>
          </w:p>
        </w:tc>
        <w:tc>
          <w:tcPr>
            <w:tcW w:w="0" w:type="auto"/>
            <w:vAlign w:val="center"/>
          </w:tcPr>
          <w:p w14:paraId="6C96496E" w14:textId="77777777" w:rsidR="00B00F96" w:rsidRPr="00E9040D" w:rsidRDefault="00B00F96" w:rsidP="003B3421">
            <w:pPr>
              <w:pStyle w:val="TAC"/>
            </w:pPr>
            <w:r w:rsidRPr="00E9040D">
              <w:t>7</w:t>
            </w:r>
            <w:r>
              <w:t>, 6</w:t>
            </w:r>
          </w:p>
        </w:tc>
        <w:tc>
          <w:tcPr>
            <w:tcW w:w="0" w:type="auto"/>
            <w:vAlign w:val="center"/>
          </w:tcPr>
          <w:p w14:paraId="5C8BE763" w14:textId="77777777" w:rsidR="00B00F96" w:rsidRPr="00E9040D" w:rsidRDefault="00B00F96" w:rsidP="003B3421">
            <w:pPr>
              <w:pStyle w:val="TAC"/>
            </w:pPr>
            <w:r>
              <w:t xml:space="preserve">6, </w:t>
            </w:r>
            <w:r w:rsidRPr="00E9040D">
              <w:t>5</w:t>
            </w:r>
          </w:p>
        </w:tc>
        <w:tc>
          <w:tcPr>
            <w:tcW w:w="0" w:type="auto"/>
            <w:vAlign w:val="center"/>
          </w:tcPr>
          <w:p w14:paraId="7E38A67D" w14:textId="77777777" w:rsidR="00B00F96" w:rsidRPr="00E9040D" w:rsidRDefault="00B00F96" w:rsidP="003B3421">
            <w:pPr>
              <w:pStyle w:val="TAC"/>
            </w:pPr>
            <w:r w:rsidRPr="00E9040D">
              <w:t>-</w:t>
            </w:r>
          </w:p>
        </w:tc>
        <w:tc>
          <w:tcPr>
            <w:tcW w:w="0" w:type="auto"/>
            <w:vAlign w:val="center"/>
          </w:tcPr>
          <w:p w14:paraId="5E580E55" w14:textId="77777777" w:rsidR="00B00F96" w:rsidRPr="00E9040D" w:rsidRDefault="00B00F96" w:rsidP="003B3421">
            <w:pPr>
              <w:pStyle w:val="TAC"/>
            </w:pPr>
            <w:r w:rsidRPr="00E9040D">
              <w:t>-</w:t>
            </w:r>
          </w:p>
        </w:tc>
        <w:tc>
          <w:tcPr>
            <w:tcW w:w="0" w:type="auto"/>
            <w:vAlign w:val="center"/>
          </w:tcPr>
          <w:p w14:paraId="732AB5B5" w14:textId="77777777" w:rsidR="00B00F96" w:rsidRPr="00E9040D" w:rsidRDefault="00B00F96" w:rsidP="003B3421">
            <w:pPr>
              <w:pStyle w:val="TAC"/>
            </w:pPr>
            <w:r w:rsidRPr="00E9040D">
              <w:t>7</w:t>
            </w:r>
          </w:p>
        </w:tc>
        <w:tc>
          <w:tcPr>
            <w:tcW w:w="0" w:type="auto"/>
            <w:vAlign w:val="center"/>
          </w:tcPr>
          <w:p w14:paraId="4889D0FF" w14:textId="77777777" w:rsidR="00B00F96" w:rsidRPr="00E9040D" w:rsidRDefault="00B00F96" w:rsidP="003B3421">
            <w:pPr>
              <w:pStyle w:val="TAC"/>
            </w:pPr>
            <w:r w:rsidRPr="00E9040D">
              <w:t>7</w:t>
            </w:r>
            <w:r>
              <w:t>, 6, 5</w:t>
            </w:r>
          </w:p>
        </w:tc>
        <w:tc>
          <w:tcPr>
            <w:tcW w:w="0" w:type="auto"/>
            <w:vAlign w:val="center"/>
          </w:tcPr>
          <w:p w14:paraId="6A23A45F" w14:textId="77777777" w:rsidR="00B00F96" w:rsidRPr="00E9040D" w:rsidRDefault="00B00F96" w:rsidP="003B3421">
            <w:pPr>
              <w:pStyle w:val="TAC"/>
            </w:pPr>
            <w:r w:rsidRPr="00E9040D">
              <w:t>-</w:t>
            </w:r>
          </w:p>
        </w:tc>
      </w:tr>
    </w:tbl>
    <w:p w14:paraId="3B0274B8" w14:textId="77777777" w:rsidR="00B00F96" w:rsidRDefault="00B00F96" w:rsidP="00086E72">
      <w:pPr>
        <w:rPr>
          <w:lang w:val="en-GB"/>
        </w:rPr>
      </w:pPr>
    </w:p>
    <w:p w14:paraId="4583A872" w14:textId="31EC571E" w:rsidR="004F64D5" w:rsidRDefault="004F64D5" w:rsidP="004F64D5">
      <w:pPr>
        <w:jc w:val="both"/>
        <w:rPr>
          <w:lang w:val="en-GB"/>
        </w:rPr>
      </w:pPr>
      <w:r>
        <w:rPr>
          <w:lang w:val="en-GB"/>
        </w:rPr>
        <w:t xml:space="preserve">The advantage of this approach is the number of usable LTE DL sub-frames is </w:t>
      </w:r>
      <w:r>
        <w:rPr>
          <w:lang w:val="en-GB"/>
        </w:rPr>
        <w:t>the largest</w:t>
      </w:r>
      <w:r>
        <w:rPr>
          <w:lang w:val="en-GB"/>
        </w:rPr>
        <w:t xml:space="preserve"> </w:t>
      </w:r>
      <w:r>
        <w:rPr>
          <w:lang w:val="en-GB"/>
        </w:rPr>
        <w:t>among all the 3 options (i.e. 10</w:t>
      </w:r>
      <w:r>
        <w:rPr>
          <w:lang w:val="en-GB"/>
        </w:rPr>
        <w:t xml:space="preserve"> sub-frames rather than 4</w:t>
      </w:r>
      <w:r>
        <w:rPr>
          <w:lang w:val="en-GB"/>
        </w:rPr>
        <w:t xml:space="preserve"> or 6</w:t>
      </w:r>
      <w:r>
        <w:rPr>
          <w:lang w:val="en-GB"/>
        </w:rPr>
        <w:t xml:space="preserve"> sub-frames). Also, the HARQ timeline can be leveraged from the existing LTE TDD</w:t>
      </w:r>
      <w:r>
        <w:rPr>
          <w:lang w:val="en-GB"/>
        </w:rPr>
        <w:t>-FDD CA</w:t>
      </w:r>
      <w:r>
        <w:rPr>
          <w:lang w:val="en-GB"/>
        </w:rPr>
        <w:t xml:space="preserve"> mechanism as shown above.</w:t>
      </w:r>
    </w:p>
    <w:p w14:paraId="66E1F8AD" w14:textId="77777777" w:rsidR="004F64D5" w:rsidRDefault="004F64D5" w:rsidP="004F64D5">
      <w:pPr>
        <w:rPr>
          <w:lang w:val="en-GB"/>
        </w:rPr>
      </w:pPr>
      <w:r>
        <w:rPr>
          <w:lang w:val="en-GB"/>
        </w:rPr>
        <w:t>However, there should be some spec impact, which allow the NW configure some UEs to use TDD configuration, as well as the corresponding HARQ procedure, when operating in a FDD spectrum.</w:t>
      </w:r>
    </w:p>
    <w:p w14:paraId="3B744848" w14:textId="35B1B8D3" w:rsidR="004F64D5" w:rsidRDefault="004F64D5" w:rsidP="004F64D5">
      <w:pPr>
        <w:pStyle w:val="Heading2"/>
      </w:pPr>
      <w:r>
        <w:t>Comparisons and discussions</w:t>
      </w:r>
    </w:p>
    <w:p w14:paraId="4B395660" w14:textId="43B63942" w:rsidR="00553832" w:rsidRPr="00531C03" w:rsidRDefault="004F64D5" w:rsidP="00531C03">
      <w:pPr>
        <w:rPr>
          <w:lang w:val="en-GB"/>
        </w:rPr>
      </w:pPr>
      <w:r>
        <w:rPr>
          <w:lang w:val="en-GB"/>
        </w:rPr>
        <w:t xml:space="preserve">Among the three options discussed above, the implementation-based scheduler change discussed in section </w:t>
      </w:r>
      <w:r>
        <w:rPr>
          <w:lang w:val="en-GB"/>
        </w:rPr>
        <w:fldChar w:fldCharType="begin"/>
      </w:r>
      <w:r>
        <w:rPr>
          <w:lang w:val="en-GB"/>
        </w:rPr>
        <w:instrText xml:space="preserve"> REF _Ref490163090 \n \h </w:instrText>
      </w:r>
      <w:r>
        <w:rPr>
          <w:lang w:val="en-GB"/>
        </w:rPr>
      </w:r>
      <w:r>
        <w:rPr>
          <w:lang w:val="en-GB"/>
        </w:rPr>
        <w:fldChar w:fldCharType="separate"/>
      </w:r>
      <w:r>
        <w:rPr>
          <w:lang w:val="en-GB"/>
        </w:rPr>
        <w:t>2.1</w:t>
      </w:r>
      <w:r>
        <w:rPr>
          <w:lang w:val="en-GB"/>
        </w:rPr>
        <w:fldChar w:fldCharType="end"/>
      </w:r>
      <w:r>
        <w:rPr>
          <w:lang w:val="en-GB"/>
        </w:rPr>
        <w:t xml:space="preserve"> is the simplest from spec impact perspective, but also has the largest sacrifice on available sub-frames for DL. The option in section </w:t>
      </w:r>
      <w:r>
        <w:rPr>
          <w:lang w:val="en-GB"/>
        </w:rPr>
        <w:fldChar w:fldCharType="begin"/>
      </w:r>
      <w:r>
        <w:rPr>
          <w:lang w:val="en-GB"/>
        </w:rPr>
        <w:instrText xml:space="preserve"> REF _Ref490167207 \n \h </w:instrText>
      </w:r>
      <w:r>
        <w:rPr>
          <w:lang w:val="en-GB"/>
        </w:rPr>
      </w:r>
      <w:r>
        <w:rPr>
          <w:lang w:val="en-GB"/>
        </w:rPr>
        <w:fldChar w:fldCharType="separate"/>
      </w:r>
      <w:r>
        <w:rPr>
          <w:lang w:val="en-GB"/>
        </w:rPr>
        <w:t>2.3</w:t>
      </w:r>
      <w:r>
        <w:rPr>
          <w:lang w:val="en-GB"/>
        </w:rPr>
        <w:fldChar w:fldCharType="end"/>
      </w:r>
      <w:r w:rsidR="00A67A7D">
        <w:rPr>
          <w:lang w:val="en-GB"/>
        </w:rPr>
        <w:t xml:space="preserve"> does not lose</w:t>
      </w:r>
      <w:r>
        <w:rPr>
          <w:lang w:val="en-GB"/>
        </w:rPr>
        <w:t xml:space="preserve"> any sub-frames for DL</w:t>
      </w:r>
      <w:r w:rsidR="00A67A7D">
        <w:rPr>
          <w:lang w:val="en-GB"/>
        </w:rPr>
        <w:t xml:space="preserve"> scheduling</w:t>
      </w:r>
      <w:r>
        <w:rPr>
          <w:lang w:val="en-GB"/>
        </w:rPr>
        <w:t>, although</w:t>
      </w:r>
      <w:r w:rsidR="00A67A7D">
        <w:rPr>
          <w:lang w:val="en-GB"/>
        </w:rPr>
        <w:t xml:space="preserve"> there is some spec impact in the sense that UE need to be configured to operate in TDD mode when operating in FDD spectrum. There is no clear advantage from the option in section </w:t>
      </w:r>
      <w:r w:rsidR="00A67A7D">
        <w:rPr>
          <w:lang w:val="en-GB"/>
        </w:rPr>
        <w:fldChar w:fldCharType="begin"/>
      </w:r>
      <w:r w:rsidR="00A67A7D">
        <w:rPr>
          <w:lang w:val="en-GB"/>
        </w:rPr>
        <w:instrText xml:space="preserve"> REF _Ref490166545 \n \h </w:instrText>
      </w:r>
      <w:r w:rsidR="00A67A7D">
        <w:rPr>
          <w:lang w:val="en-GB"/>
        </w:rPr>
      </w:r>
      <w:r w:rsidR="00A67A7D">
        <w:rPr>
          <w:lang w:val="en-GB"/>
        </w:rPr>
        <w:fldChar w:fldCharType="separate"/>
      </w:r>
      <w:r w:rsidR="00A67A7D">
        <w:rPr>
          <w:lang w:val="en-GB"/>
        </w:rPr>
        <w:t>2.2</w:t>
      </w:r>
      <w:r w:rsidR="00A67A7D">
        <w:rPr>
          <w:lang w:val="en-GB"/>
        </w:rPr>
        <w:fldChar w:fldCharType="end"/>
      </w:r>
      <w:r w:rsidR="00A67A7D">
        <w:rPr>
          <w:lang w:val="en-GB"/>
        </w:rPr>
        <w:t xml:space="preserve">, at least compared to the option in section </w:t>
      </w:r>
      <w:r w:rsidR="00A67A7D">
        <w:rPr>
          <w:lang w:val="en-GB"/>
        </w:rPr>
        <w:fldChar w:fldCharType="begin"/>
      </w:r>
      <w:r w:rsidR="00A67A7D">
        <w:rPr>
          <w:lang w:val="en-GB"/>
        </w:rPr>
        <w:instrText xml:space="preserve"> REF _Ref490167207 \n \h </w:instrText>
      </w:r>
      <w:r w:rsidR="00A67A7D">
        <w:rPr>
          <w:lang w:val="en-GB"/>
        </w:rPr>
      </w:r>
      <w:r w:rsidR="00A67A7D">
        <w:rPr>
          <w:lang w:val="en-GB"/>
        </w:rPr>
        <w:fldChar w:fldCharType="separate"/>
      </w:r>
      <w:r w:rsidR="00A67A7D">
        <w:rPr>
          <w:lang w:val="en-GB"/>
        </w:rPr>
        <w:t>2.3</w:t>
      </w:r>
      <w:r w:rsidR="00A67A7D">
        <w:rPr>
          <w:lang w:val="en-GB"/>
        </w:rPr>
        <w:fldChar w:fldCharType="end"/>
      </w:r>
      <w:r w:rsidR="00A67A7D">
        <w:rPr>
          <w:lang w:val="en-GB"/>
        </w:rPr>
        <w:t>.</w:t>
      </w:r>
    </w:p>
    <w:p w14:paraId="76169DF5" w14:textId="50F6DF24" w:rsidR="00EC77F1" w:rsidRDefault="003E053E" w:rsidP="00EC77F1">
      <w:pPr>
        <w:jc w:val="both"/>
        <w:rPr>
          <w:b/>
          <w:i/>
          <w:lang w:val="en-GB"/>
        </w:rPr>
      </w:pPr>
      <w:r w:rsidRPr="002A44A2">
        <w:rPr>
          <w:b/>
          <w:i/>
          <w:u w:val="single"/>
          <w:lang w:val="en-GB"/>
        </w:rPr>
        <w:t>Proposal 1</w:t>
      </w:r>
      <w:r>
        <w:rPr>
          <w:b/>
          <w:i/>
          <w:lang w:val="en-GB"/>
        </w:rPr>
        <w:t xml:space="preserve">: for single uplink transmission </w:t>
      </w:r>
      <w:r w:rsidR="00BD0726">
        <w:rPr>
          <w:b/>
          <w:i/>
          <w:lang w:val="en-GB"/>
        </w:rPr>
        <w:t>with time switching between LTE UL and NR UL, consider either of the following two possible HARQ timeline schemes for LTE DL data:</w:t>
      </w:r>
    </w:p>
    <w:p w14:paraId="0938ED41" w14:textId="77CAA2C1" w:rsidR="00BD0726" w:rsidRDefault="00B74E28" w:rsidP="00BD0726">
      <w:pPr>
        <w:pStyle w:val="ListParagraph"/>
        <w:numPr>
          <w:ilvl w:val="0"/>
          <w:numId w:val="36"/>
        </w:numPr>
        <w:jc w:val="both"/>
        <w:rPr>
          <w:b/>
          <w:i/>
          <w:lang w:val="en-GB"/>
        </w:rPr>
      </w:pPr>
      <w:r>
        <w:rPr>
          <w:b/>
          <w:i/>
          <w:lang w:val="en-GB"/>
        </w:rPr>
        <w:t>HARQ timeline</w:t>
      </w:r>
      <w:r w:rsidR="00BD0726">
        <w:rPr>
          <w:b/>
          <w:i/>
          <w:lang w:val="en-GB"/>
        </w:rPr>
        <w:t xml:space="preserve"> for LTE FDD</w:t>
      </w:r>
      <w:r>
        <w:rPr>
          <w:b/>
          <w:i/>
          <w:lang w:val="en-GB"/>
        </w:rPr>
        <w:t>,</w:t>
      </w:r>
      <w:r w:rsidR="00BD0726">
        <w:rPr>
          <w:b/>
          <w:i/>
          <w:lang w:val="en-GB"/>
        </w:rPr>
        <w:t xml:space="preserve"> with no RAN1 spec impact</w:t>
      </w:r>
    </w:p>
    <w:p w14:paraId="54F62A79" w14:textId="29DB3CAD" w:rsidR="00BD0726" w:rsidRPr="00BD0726" w:rsidRDefault="00BD0726" w:rsidP="00BD0726">
      <w:pPr>
        <w:pStyle w:val="ListParagraph"/>
        <w:numPr>
          <w:ilvl w:val="0"/>
          <w:numId w:val="36"/>
        </w:numPr>
        <w:jc w:val="both"/>
        <w:rPr>
          <w:b/>
          <w:i/>
          <w:lang w:val="en-GB"/>
        </w:rPr>
      </w:pPr>
      <w:r>
        <w:rPr>
          <w:b/>
          <w:i/>
        </w:rPr>
        <w:t xml:space="preserve">HARQ timeline for </w:t>
      </w:r>
      <w:r w:rsidRPr="00BD0726">
        <w:rPr>
          <w:b/>
          <w:i/>
        </w:rPr>
        <w:t>DL-reference UL/DL configuration defined for FDD-</w:t>
      </w:r>
      <w:proofErr w:type="spellStart"/>
      <w:r w:rsidRPr="00BD0726">
        <w:rPr>
          <w:b/>
          <w:i/>
        </w:rPr>
        <w:t>SCell</w:t>
      </w:r>
      <w:proofErr w:type="spellEnd"/>
      <w:r w:rsidRPr="00BD0726">
        <w:rPr>
          <w:b/>
          <w:i/>
        </w:rPr>
        <w:t xml:space="preserve"> in TDD-FDD CA with TDD-</w:t>
      </w:r>
      <w:proofErr w:type="spellStart"/>
      <w:r w:rsidRPr="00BD0726">
        <w:rPr>
          <w:b/>
          <w:i/>
        </w:rPr>
        <w:t>PCel</w:t>
      </w:r>
      <w:r>
        <w:rPr>
          <w:b/>
          <w:i/>
        </w:rPr>
        <w:t>l</w:t>
      </w:r>
      <w:proofErr w:type="spellEnd"/>
    </w:p>
    <w:p w14:paraId="0699AEEC" w14:textId="11272BE8" w:rsidR="00A41C14" w:rsidRDefault="00A67A7D" w:rsidP="00733A70">
      <w:pPr>
        <w:pStyle w:val="Heading1"/>
      </w:pPr>
      <w:r>
        <w:t>UE capability Indication</w:t>
      </w:r>
    </w:p>
    <w:p w14:paraId="40CB1A88" w14:textId="08A698C9" w:rsidR="000F60F5" w:rsidRDefault="00562A87" w:rsidP="00FE2B0C">
      <w:pPr>
        <w:jc w:val="both"/>
        <w:rPr>
          <w:lang w:val="en-GB"/>
        </w:rPr>
      </w:pPr>
      <w:r>
        <w:rPr>
          <w:lang w:val="en-GB"/>
        </w:rPr>
        <w:t>Another important related question is: how does the network know</w:t>
      </w:r>
      <w:r w:rsidR="00FB3058">
        <w:rPr>
          <w:lang w:val="en-GB"/>
        </w:rPr>
        <w:t xml:space="preserve"> a</w:t>
      </w:r>
      <w:r>
        <w:rPr>
          <w:lang w:val="en-GB"/>
        </w:rPr>
        <w:t xml:space="preserve"> LTE-NR DC UE needs t</w:t>
      </w:r>
      <w:r w:rsidR="00FB3058">
        <w:rPr>
          <w:lang w:val="en-GB"/>
        </w:rPr>
        <w:t>o be configured in the single UL transmission</w:t>
      </w:r>
      <w:r>
        <w:rPr>
          <w:lang w:val="en-GB"/>
        </w:rPr>
        <w:t xml:space="preserve"> mode. </w:t>
      </w:r>
      <w:r w:rsidR="00E257AC">
        <w:rPr>
          <w:lang w:val="en-GB"/>
        </w:rPr>
        <w:t xml:space="preserve">As discussed in section </w:t>
      </w:r>
      <w:r w:rsidR="00E257AC">
        <w:rPr>
          <w:lang w:val="en-GB"/>
        </w:rPr>
        <w:fldChar w:fldCharType="begin"/>
      </w:r>
      <w:r w:rsidR="00E257AC">
        <w:rPr>
          <w:lang w:val="en-GB"/>
        </w:rPr>
        <w:instrText xml:space="preserve"> REF _Ref490170388 \n \h </w:instrText>
      </w:r>
      <w:r w:rsidR="00E257AC">
        <w:rPr>
          <w:lang w:val="en-GB"/>
        </w:rPr>
      </w:r>
      <w:r w:rsidR="00E257AC">
        <w:rPr>
          <w:lang w:val="en-GB"/>
        </w:rPr>
        <w:fldChar w:fldCharType="separate"/>
      </w:r>
      <w:r w:rsidR="00E257AC">
        <w:rPr>
          <w:lang w:val="en-GB"/>
        </w:rPr>
        <w:t>1</w:t>
      </w:r>
      <w:r w:rsidR="00E257AC">
        <w:rPr>
          <w:lang w:val="en-GB"/>
        </w:rPr>
        <w:fldChar w:fldCharType="end"/>
      </w:r>
      <w:r w:rsidR="00E257AC">
        <w:rPr>
          <w:lang w:val="en-GB"/>
        </w:rPr>
        <w:t xml:space="preserve">, the main motivation to avoid concurrent </w:t>
      </w:r>
      <w:r>
        <w:rPr>
          <w:lang w:val="en-GB"/>
        </w:rPr>
        <w:t>UL transmission is to avoid self-interference</w:t>
      </w:r>
      <w:r w:rsidR="006819FF">
        <w:rPr>
          <w:lang w:val="en-GB"/>
        </w:rPr>
        <w:t>.</w:t>
      </w:r>
      <w:r>
        <w:rPr>
          <w:lang w:val="en-GB"/>
        </w:rPr>
        <w:t xml:space="preserve"> Such self-interference</w:t>
      </w:r>
      <w:r w:rsidR="006819FF">
        <w:rPr>
          <w:lang w:val="en-GB"/>
        </w:rPr>
        <w:t xml:space="preserve"> </w:t>
      </w:r>
      <w:r>
        <w:rPr>
          <w:lang w:val="en-GB"/>
        </w:rPr>
        <w:t>can depend on several factors:</w:t>
      </w:r>
    </w:p>
    <w:p w14:paraId="265F6842" w14:textId="6857A8CE" w:rsidR="00562A87" w:rsidRPr="006255DE" w:rsidRDefault="00562A87" w:rsidP="00562A87">
      <w:pPr>
        <w:pStyle w:val="ListParagraph"/>
        <w:numPr>
          <w:ilvl w:val="0"/>
          <w:numId w:val="35"/>
        </w:numPr>
        <w:jc w:val="both"/>
        <w:rPr>
          <w:sz w:val="20"/>
          <w:szCs w:val="20"/>
          <w:lang w:val="en-GB"/>
        </w:rPr>
      </w:pPr>
      <w:r w:rsidRPr="006255DE">
        <w:rPr>
          <w:sz w:val="20"/>
          <w:szCs w:val="20"/>
          <w:lang w:val="en-GB"/>
        </w:rPr>
        <w:t>Specific band combination, i.e. how close the two UL frequencies are</w:t>
      </w:r>
    </w:p>
    <w:p w14:paraId="7ACB67BD" w14:textId="57775823" w:rsidR="00562A87" w:rsidRPr="006255DE" w:rsidRDefault="00562A87" w:rsidP="00562A87">
      <w:pPr>
        <w:pStyle w:val="ListParagraph"/>
        <w:numPr>
          <w:ilvl w:val="0"/>
          <w:numId w:val="35"/>
        </w:numPr>
        <w:jc w:val="both"/>
        <w:rPr>
          <w:sz w:val="20"/>
          <w:szCs w:val="20"/>
          <w:lang w:val="en-GB"/>
        </w:rPr>
      </w:pPr>
      <w:r w:rsidRPr="006255DE">
        <w:rPr>
          <w:sz w:val="20"/>
          <w:szCs w:val="20"/>
          <w:lang w:val="en-GB"/>
        </w:rPr>
        <w:t>UE implementation: such as RF components used, how many bands are integrated into the devices, the layout of the RF components, etc.</w:t>
      </w:r>
    </w:p>
    <w:p w14:paraId="4A8582CC" w14:textId="792F9DB4" w:rsidR="00562A87" w:rsidRPr="006255DE" w:rsidRDefault="00562A87" w:rsidP="00562A87">
      <w:pPr>
        <w:pStyle w:val="ListParagraph"/>
        <w:numPr>
          <w:ilvl w:val="0"/>
          <w:numId w:val="35"/>
        </w:numPr>
        <w:jc w:val="both"/>
        <w:rPr>
          <w:sz w:val="20"/>
          <w:szCs w:val="20"/>
          <w:lang w:val="en-GB"/>
        </w:rPr>
      </w:pPr>
      <w:r w:rsidRPr="006255DE">
        <w:rPr>
          <w:sz w:val="20"/>
          <w:szCs w:val="20"/>
          <w:lang w:val="en-GB"/>
        </w:rPr>
        <w:t>Any proprietary interference suppression mechanism is used to suppress the interference</w:t>
      </w:r>
    </w:p>
    <w:p w14:paraId="3AA4C121" w14:textId="052B0D66" w:rsidR="00D97982" w:rsidRDefault="00562A87" w:rsidP="00FE2B0C">
      <w:pPr>
        <w:jc w:val="both"/>
        <w:rPr>
          <w:lang w:val="en-GB"/>
        </w:rPr>
      </w:pPr>
      <w:r>
        <w:rPr>
          <w:lang w:val="en-GB"/>
        </w:rPr>
        <w:t>Therefore, the existence and severity of self-interference can be device-</w:t>
      </w:r>
      <w:r w:rsidR="006255DE">
        <w:rPr>
          <w:lang w:val="en-GB"/>
        </w:rPr>
        <w:t>dependent, in addition to band combination dependent</w:t>
      </w:r>
      <w:r>
        <w:rPr>
          <w:lang w:val="en-GB"/>
        </w:rPr>
        <w:t>.</w:t>
      </w:r>
      <w:r w:rsidR="000D2DB3">
        <w:rPr>
          <w:lang w:val="en-GB"/>
        </w:rPr>
        <w:t xml:space="preserve"> The simplest way is to </w:t>
      </w:r>
      <w:r w:rsidR="001014ED">
        <w:rPr>
          <w:lang w:val="en-GB"/>
        </w:rPr>
        <w:t>allow a</w:t>
      </w:r>
      <w:r w:rsidR="000D2DB3">
        <w:rPr>
          <w:lang w:val="en-GB"/>
        </w:rPr>
        <w:t xml:space="preserve"> UE to include a 1-bit </w:t>
      </w:r>
      <w:r w:rsidR="005E26FF">
        <w:rPr>
          <w:lang w:val="en-GB"/>
        </w:rPr>
        <w:t>indicator</w:t>
      </w:r>
      <w:r w:rsidR="000D2DB3">
        <w:rPr>
          <w:lang w:val="en-GB"/>
        </w:rPr>
        <w:t xml:space="preserve"> in the UE RF capability </w:t>
      </w:r>
      <w:r w:rsidR="005E26FF">
        <w:rPr>
          <w:lang w:val="en-GB"/>
        </w:rPr>
        <w:t xml:space="preserve">for each </w:t>
      </w:r>
      <w:r w:rsidR="007B31E6">
        <w:rPr>
          <w:lang w:val="en-GB"/>
        </w:rPr>
        <w:t xml:space="preserve">supported </w:t>
      </w:r>
      <w:r w:rsidR="005E26FF">
        <w:rPr>
          <w:lang w:val="en-GB"/>
        </w:rPr>
        <w:t>band combination, as part of the RRC message.</w:t>
      </w:r>
      <w:r w:rsidR="000D2DB3">
        <w:rPr>
          <w:lang w:val="en-GB"/>
        </w:rPr>
        <w:t xml:space="preserve"> </w:t>
      </w:r>
    </w:p>
    <w:p w14:paraId="5A10345F" w14:textId="224299AE" w:rsidR="00934B5E" w:rsidRDefault="005E26FF" w:rsidP="00FE2B0C">
      <w:pPr>
        <w:jc w:val="both"/>
        <w:rPr>
          <w:lang w:val="en-GB"/>
        </w:rPr>
      </w:pPr>
      <w:r>
        <w:rPr>
          <w:lang w:val="en-GB"/>
        </w:rPr>
        <w:t>Further, for the dual connectivity</w:t>
      </w:r>
      <w:r w:rsidR="003C46CE">
        <w:rPr>
          <w:lang w:val="en-GB"/>
        </w:rPr>
        <w:t xml:space="preserve"> devices</w:t>
      </w:r>
      <w:r w:rsidR="00925BA9">
        <w:rPr>
          <w:lang w:val="en-GB"/>
        </w:rPr>
        <w:t xml:space="preserve"> that need to operate in single UL transmission</w:t>
      </w:r>
      <w:r w:rsidR="00EC0EA6">
        <w:rPr>
          <w:lang w:val="en-GB"/>
        </w:rPr>
        <w:t xml:space="preserve"> mode, the implementation can also be device dependent. </w:t>
      </w:r>
      <w:r w:rsidR="003C46CE">
        <w:rPr>
          <w:lang w:val="en-GB"/>
        </w:rPr>
        <w:t xml:space="preserve">For example, </w:t>
      </w:r>
      <w:r w:rsidR="00197D31">
        <w:rPr>
          <w:lang w:val="en-GB"/>
        </w:rPr>
        <w:t>in certain case a</w:t>
      </w:r>
      <w:r w:rsidR="00326D5F">
        <w:rPr>
          <w:lang w:val="en-GB"/>
        </w:rPr>
        <w:t xml:space="preserve"> device may use</w:t>
      </w:r>
      <w:r w:rsidR="003C46CE">
        <w:rPr>
          <w:lang w:val="en-GB"/>
        </w:rPr>
        <w:t xml:space="preserve"> two sets of RF chains each dedicated to a UL frequency, respectively. In this case</w:t>
      </w:r>
      <w:r w:rsidR="00934B5E">
        <w:rPr>
          <w:lang w:val="en-GB"/>
        </w:rPr>
        <w:t>,</w:t>
      </w:r>
      <w:r w:rsidR="003C46CE">
        <w:rPr>
          <w:lang w:val="en-GB"/>
        </w:rPr>
        <w:t xml:space="preserve"> </w:t>
      </w:r>
      <w:r w:rsidR="00934B5E">
        <w:rPr>
          <w:lang w:val="en-GB"/>
        </w:rPr>
        <w:t xml:space="preserve">the TDM of two RATs on two different frequencies is achieved through “gating” the </w:t>
      </w:r>
      <w:r w:rsidR="00916C22">
        <w:rPr>
          <w:lang w:val="en-GB"/>
        </w:rPr>
        <w:t xml:space="preserve">individual </w:t>
      </w:r>
      <w:r w:rsidR="00934B5E">
        <w:rPr>
          <w:lang w:val="en-GB"/>
        </w:rPr>
        <w:t xml:space="preserve">transmission chain </w:t>
      </w:r>
      <w:r w:rsidR="00C907BE">
        <w:rPr>
          <w:lang w:val="en-GB"/>
        </w:rPr>
        <w:t>o</w:t>
      </w:r>
      <w:r w:rsidR="00916C22">
        <w:rPr>
          <w:lang w:val="en-GB"/>
        </w:rPr>
        <w:t xml:space="preserve">n and off, separately. Therefore, there is no extra switching gap introduced due to TDM of different uplinks. </w:t>
      </w:r>
    </w:p>
    <w:p w14:paraId="5841755E" w14:textId="2ED959FF" w:rsidR="005E26FF" w:rsidRDefault="00934B5E" w:rsidP="00FE2B0C">
      <w:pPr>
        <w:jc w:val="both"/>
        <w:rPr>
          <w:lang w:val="en-GB"/>
        </w:rPr>
      </w:pPr>
      <w:r>
        <w:rPr>
          <w:lang w:val="en-GB"/>
        </w:rPr>
        <w:t xml:space="preserve">Alternatively, for certain devices </w:t>
      </w:r>
      <w:r w:rsidR="00967D5A">
        <w:rPr>
          <w:lang w:val="en-GB"/>
        </w:rPr>
        <w:t>and band combinations,</w:t>
      </w:r>
      <w:r>
        <w:rPr>
          <w:lang w:val="en-GB"/>
        </w:rPr>
        <w:t xml:space="preserve"> this may be implemented using only one set of active RF chain shared between the two uplinks. In this case, there could be non-negligible amount of </w:t>
      </w:r>
      <w:r w:rsidR="00916C22">
        <w:rPr>
          <w:lang w:val="en-GB"/>
        </w:rPr>
        <w:t xml:space="preserve">extra </w:t>
      </w:r>
      <w:r>
        <w:rPr>
          <w:lang w:val="en-GB"/>
        </w:rPr>
        <w:t>switching gap needed</w:t>
      </w:r>
      <w:r w:rsidR="00916C22">
        <w:rPr>
          <w:lang w:val="en-GB"/>
        </w:rPr>
        <w:t xml:space="preserve">, depending on separation of the UL frequencies. The switching gap may be as much as hundreds of micro-seconds </w:t>
      </w:r>
      <w:r w:rsidR="009A1B1A">
        <w:rPr>
          <w:lang w:val="en-GB"/>
        </w:rPr>
        <w:fldChar w:fldCharType="begin"/>
      </w:r>
      <w:r w:rsidR="009A1B1A">
        <w:rPr>
          <w:lang w:val="en-GB"/>
        </w:rPr>
        <w:instrText xml:space="preserve"> REF _Ref490174236 \n \h </w:instrText>
      </w:r>
      <w:r w:rsidR="009A1B1A">
        <w:rPr>
          <w:lang w:val="en-GB"/>
        </w:rPr>
      </w:r>
      <w:r w:rsidR="009A1B1A">
        <w:rPr>
          <w:lang w:val="en-GB"/>
        </w:rPr>
        <w:fldChar w:fldCharType="separate"/>
      </w:r>
      <w:r w:rsidR="009A1B1A">
        <w:rPr>
          <w:lang w:val="en-GB"/>
        </w:rPr>
        <w:t>[14]</w:t>
      </w:r>
      <w:r w:rsidR="009A1B1A">
        <w:rPr>
          <w:lang w:val="en-GB"/>
        </w:rPr>
        <w:fldChar w:fldCharType="end"/>
      </w:r>
      <w:r w:rsidR="009A1B1A">
        <w:rPr>
          <w:lang w:val="en-GB"/>
        </w:rPr>
        <w:t xml:space="preserve">. </w:t>
      </w:r>
      <w:r w:rsidR="009A1B1A">
        <w:rPr>
          <w:lang w:val="en-GB"/>
        </w:rPr>
        <w:lastRenderedPageBreak/>
        <w:t xml:space="preserve">Therefore, it is desirable that network is aware of this </w:t>
      </w:r>
      <w:r w:rsidR="003E053E">
        <w:rPr>
          <w:lang w:val="en-GB"/>
        </w:rPr>
        <w:t>information, and can configure the TDM pattern for uplink transmission accordingly.</w:t>
      </w:r>
    </w:p>
    <w:p w14:paraId="45655B6B" w14:textId="3C533999" w:rsidR="003E053E" w:rsidRPr="002A44A2" w:rsidRDefault="003E053E" w:rsidP="00FE2B0C">
      <w:pPr>
        <w:jc w:val="both"/>
        <w:rPr>
          <w:b/>
          <w:i/>
          <w:lang w:val="en-GB"/>
        </w:rPr>
      </w:pPr>
      <w:r w:rsidRPr="002A44A2">
        <w:rPr>
          <w:b/>
          <w:i/>
          <w:u w:val="single"/>
          <w:lang w:val="en-GB"/>
        </w:rPr>
        <w:t xml:space="preserve">Observation </w:t>
      </w:r>
      <w:r w:rsidR="002A44A2" w:rsidRPr="002A44A2">
        <w:rPr>
          <w:b/>
          <w:i/>
          <w:u w:val="single"/>
          <w:lang w:val="en-GB"/>
        </w:rPr>
        <w:t>1</w:t>
      </w:r>
      <w:r w:rsidRPr="002A44A2">
        <w:rPr>
          <w:b/>
          <w:i/>
          <w:lang w:val="en-GB"/>
        </w:rPr>
        <w:t>: the need of single uplink transmission can be both band combination dependent, as well as device dependent.</w:t>
      </w:r>
    </w:p>
    <w:p w14:paraId="2B8CBE28" w14:textId="5FD575AD" w:rsidR="003E053E" w:rsidRPr="002A44A2" w:rsidRDefault="003E053E" w:rsidP="00FE2B0C">
      <w:pPr>
        <w:jc w:val="both"/>
        <w:rPr>
          <w:b/>
          <w:i/>
          <w:lang w:val="en-GB"/>
        </w:rPr>
      </w:pPr>
      <w:r w:rsidRPr="002A44A2">
        <w:rPr>
          <w:b/>
          <w:i/>
          <w:u w:val="single"/>
          <w:lang w:val="en-GB"/>
        </w:rPr>
        <w:t xml:space="preserve">Observation </w:t>
      </w:r>
      <w:r w:rsidR="002A44A2" w:rsidRPr="002A44A2">
        <w:rPr>
          <w:b/>
          <w:i/>
          <w:u w:val="single"/>
          <w:lang w:val="en-GB"/>
        </w:rPr>
        <w:t>2</w:t>
      </w:r>
      <w:r w:rsidRPr="002A44A2">
        <w:rPr>
          <w:b/>
          <w:i/>
          <w:lang w:val="en-GB"/>
        </w:rPr>
        <w:t>: depending on the UE implementation, there would be non-negligible switching gap incurred for single uplink transmission with TDM approach across different frequencies.</w:t>
      </w:r>
    </w:p>
    <w:p w14:paraId="78239EF6" w14:textId="2B553C91" w:rsidR="003E053E" w:rsidRPr="002A44A2" w:rsidRDefault="003E053E" w:rsidP="00FE2B0C">
      <w:pPr>
        <w:jc w:val="both"/>
        <w:rPr>
          <w:b/>
          <w:i/>
          <w:lang w:val="en-GB"/>
        </w:rPr>
      </w:pPr>
      <w:r w:rsidRPr="002A44A2">
        <w:rPr>
          <w:b/>
          <w:i/>
          <w:u w:val="single"/>
          <w:lang w:val="en-GB"/>
        </w:rPr>
        <w:t>Proposal</w:t>
      </w:r>
      <w:r w:rsidR="002A44A2" w:rsidRPr="002A44A2">
        <w:rPr>
          <w:b/>
          <w:i/>
          <w:u w:val="single"/>
          <w:lang w:val="en-GB"/>
        </w:rPr>
        <w:t xml:space="preserve"> </w:t>
      </w:r>
      <w:r w:rsidR="002A44A2">
        <w:rPr>
          <w:b/>
          <w:i/>
          <w:u w:val="single"/>
          <w:lang w:val="en-GB"/>
        </w:rPr>
        <w:t>2</w:t>
      </w:r>
      <w:r w:rsidRPr="002A44A2">
        <w:rPr>
          <w:b/>
          <w:i/>
          <w:lang w:val="en-GB"/>
        </w:rPr>
        <w:t>: introduce 1-bit indicator per band combination as part of the UE RF capability message, to indicate whether single uplink transmission is required.</w:t>
      </w:r>
    </w:p>
    <w:p w14:paraId="6C8B70DA" w14:textId="4F8A3D81" w:rsidR="003E053E" w:rsidRPr="002A44A2" w:rsidRDefault="003E053E" w:rsidP="00FE2B0C">
      <w:pPr>
        <w:jc w:val="both"/>
        <w:rPr>
          <w:b/>
          <w:i/>
          <w:lang w:val="en-GB"/>
        </w:rPr>
      </w:pPr>
      <w:r w:rsidRPr="002A44A2">
        <w:rPr>
          <w:b/>
          <w:i/>
          <w:u w:val="single"/>
          <w:lang w:val="en-GB"/>
        </w:rPr>
        <w:t>Proposal</w:t>
      </w:r>
      <w:r w:rsidR="002A44A2">
        <w:rPr>
          <w:b/>
          <w:i/>
          <w:u w:val="single"/>
          <w:lang w:val="en-GB"/>
        </w:rPr>
        <w:t xml:space="preserve"> 3</w:t>
      </w:r>
      <w:r w:rsidRPr="002A44A2">
        <w:rPr>
          <w:b/>
          <w:i/>
          <w:lang w:val="en-GB"/>
        </w:rPr>
        <w:t>: consider including UE RF switching gap information as part of the UE RF capability message, when single uplink transmission using TDM approach is required.</w:t>
      </w:r>
    </w:p>
    <w:p w14:paraId="32720459" w14:textId="77777777" w:rsidR="00DA5971" w:rsidRPr="00363A03" w:rsidRDefault="00DA5971" w:rsidP="00363A03">
      <w:pPr>
        <w:jc w:val="both"/>
        <w:rPr>
          <w:b/>
          <w:i/>
          <w:sz w:val="22"/>
        </w:rPr>
      </w:pPr>
    </w:p>
    <w:p w14:paraId="5BE0AC90" w14:textId="77777777" w:rsidR="00FC6D8C" w:rsidRPr="00134038" w:rsidRDefault="003A38AC" w:rsidP="00AA0D9A">
      <w:pPr>
        <w:pStyle w:val="Heading1"/>
        <w:rPr>
          <w:rFonts w:ascii="Times New Roman" w:hAnsi="Times New Roman"/>
          <w:sz w:val="40"/>
        </w:rPr>
      </w:pPr>
      <w:bookmarkStart w:id="10" w:name="_Ref378529477"/>
      <w:r w:rsidRPr="00134038">
        <w:rPr>
          <w:rFonts w:ascii="Times New Roman" w:hAnsi="Times New Roman"/>
          <w:sz w:val="40"/>
        </w:rPr>
        <w:t>C</w:t>
      </w:r>
      <w:r w:rsidR="001021DD" w:rsidRPr="00134038">
        <w:rPr>
          <w:rFonts w:ascii="Times New Roman" w:hAnsi="Times New Roman"/>
          <w:sz w:val="40"/>
        </w:rPr>
        <w:t>onclusions</w:t>
      </w:r>
    </w:p>
    <w:bookmarkEnd w:id="10"/>
    <w:p w14:paraId="5C0F555D" w14:textId="7B12E689" w:rsidR="006D7FDD" w:rsidRDefault="00DA5971" w:rsidP="00DA5971">
      <w:pPr>
        <w:jc w:val="both"/>
      </w:pPr>
      <w:r>
        <w:t xml:space="preserve">In this contribution, we </w:t>
      </w:r>
      <w:r w:rsidR="002A44A2">
        <w:t xml:space="preserve">give further clarification on the proposed HARQ timeline options for LTE DL data when a LTE-NR DC UE is configured with single UL transmission, as agreed in previous meeting. We also consider the need of UE side RF capability information so that the network can configure the single UL transmission appropriately. We have the following observations </w:t>
      </w:r>
    </w:p>
    <w:p w14:paraId="3A6EF8F7" w14:textId="77777777" w:rsidR="002A44A2" w:rsidRPr="002A44A2" w:rsidRDefault="002A44A2" w:rsidP="002A44A2">
      <w:pPr>
        <w:jc w:val="both"/>
        <w:rPr>
          <w:b/>
          <w:i/>
          <w:lang w:val="en-GB"/>
        </w:rPr>
      </w:pPr>
      <w:r w:rsidRPr="002A44A2">
        <w:rPr>
          <w:b/>
          <w:i/>
          <w:u w:val="single"/>
          <w:lang w:val="en-GB"/>
        </w:rPr>
        <w:t>Observation 1</w:t>
      </w:r>
      <w:r w:rsidRPr="002A44A2">
        <w:rPr>
          <w:b/>
          <w:i/>
          <w:lang w:val="en-GB"/>
        </w:rPr>
        <w:t>: the need of single uplink transmission can be both band combination dependent, as well as device dependent.</w:t>
      </w:r>
    </w:p>
    <w:p w14:paraId="1E6F45A3" w14:textId="372A4C06" w:rsidR="00285E18" w:rsidRDefault="002A44A2" w:rsidP="00DA5971">
      <w:pPr>
        <w:jc w:val="both"/>
        <w:rPr>
          <w:b/>
          <w:i/>
          <w:lang w:val="en-GB"/>
        </w:rPr>
      </w:pPr>
      <w:r w:rsidRPr="002A44A2">
        <w:rPr>
          <w:b/>
          <w:i/>
          <w:u w:val="single"/>
          <w:lang w:val="en-GB"/>
        </w:rPr>
        <w:t>Observation 2</w:t>
      </w:r>
      <w:r w:rsidRPr="002A44A2">
        <w:rPr>
          <w:b/>
          <w:i/>
          <w:lang w:val="en-GB"/>
        </w:rPr>
        <w:t>: depending on the UE implementation, there would be non-negligible switching gap incurred for single uplink transmission with TDM approach across different frequencies.</w:t>
      </w:r>
    </w:p>
    <w:p w14:paraId="6CB3630F" w14:textId="77777777" w:rsidR="002A44A2" w:rsidRPr="002A44A2" w:rsidRDefault="002A44A2" w:rsidP="00DA5971">
      <w:pPr>
        <w:jc w:val="both"/>
        <w:rPr>
          <w:b/>
          <w:i/>
          <w:lang w:val="en-GB"/>
        </w:rPr>
      </w:pPr>
      <w:bookmarkStart w:id="11" w:name="_GoBack"/>
      <w:bookmarkEnd w:id="11"/>
    </w:p>
    <w:p w14:paraId="1733E3A5" w14:textId="582D5F85" w:rsidR="00363A03" w:rsidRDefault="002A44A2" w:rsidP="006E241F">
      <w:pPr>
        <w:jc w:val="both"/>
        <w:rPr>
          <w:sz w:val="22"/>
        </w:rPr>
      </w:pPr>
      <w:r>
        <w:rPr>
          <w:sz w:val="22"/>
        </w:rPr>
        <w:t>In addition</w:t>
      </w:r>
      <w:r w:rsidR="00363A03">
        <w:rPr>
          <w:sz w:val="22"/>
        </w:rPr>
        <w:t xml:space="preserve">, we propose the following: </w:t>
      </w:r>
    </w:p>
    <w:p w14:paraId="2B01BB71" w14:textId="77777777" w:rsidR="002A44A2" w:rsidRDefault="002A44A2" w:rsidP="002A44A2">
      <w:pPr>
        <w:jc w:val="both"/>
        <w:rPr>
          <w:b/>
          <w:i/>
          <w:lang w:val="en-GB"/>
        </w:rPr>
      </w:pPr>
      <w:r w:rsidRPr="002A44A2">
        <w:rPr>
          <w:b/>
          <w:i/>
          <w:u w:val="single"/>
          <w:lang w:val="en-GB"/>
        </w:rPr>
        <w:t>Proposal 1</w:t>
      </w:r>
      <w:r>
        <w:rPr>
          <w:b/>
          <w:i/>
          <w:lang w:val="en-GB"/>
        </w:rPr>
        <w:t>: for single uplink transmission with time switching between LTE UL and NR UL, consider either of the following two possible HARQ timeline schemes for LTE DL data:</w:t>
      </w:r>
    </w:p>
    <w:p w14:paraId="7C80B590" w14:textId="77777777" w:rsidR="002A44A2" w:rsidRPr="002A44A2" w:rsidRDefault="002A44A2" w:rsidP="002A44A2">
      <w:pPr>
        <w:pStyle w:val="ListParagraph"/>
        <w:numPr>
          <w:ilvl w:val="0"/>
          <w:numId w:val="36"/>
        </w:numPr>
        <w:jc w:val="both"/>
        <w:rPr>
          <w:b/>
          <w:i/>
          <w:sz w:val="20"/>
          <w:szCs w:val="20"/>
          <w:lang w:val="en-GB"/>
        </w:rPr>
      </w:pPr>
      <w:r w:rsidRPr="002A44A2">
        <w:rPr>
          <w:b/>
          <w:i/>
          <w:sz w:val="20"/>
          <w:szCs w:val="20"/>
          <w:lang w:val="en-GB"/>
        </w:rPr>
        <w:t>HARQ timing for LTE FDD with no RAN1 spec impact</w:t>
      </w:r>
    </w:p>
    <w:p w14:paraId="70C25B82" w14:textId="77777777" w:rsidR="002A44A2" w:rsidRPr="002A44A2" w:rsidRDefault="002A44A2" w:rsidP="002A44A2">
      <w:pPr>
        <w:pStyle w:val="ListParagraph"/>
        <w:numPr>
          <w:ilvl w:val="0"/>
          <w:numId w:val="36"/>
        </w:numPr>
        <w:jc w:val="both"/>
        <w:rPr>
          <w:b/>
          <w:i/>
          <w:sz w:val="20"/>
          <w:szCs w:val="20"/>
          <w:lang w:val="en-GB"/>
        </w:rPr>
      </w:pPr>
      <w:r w:rsidRPr="002A44A2">
        <w:rPr>
          <w:b/>
          <w:i/>
          <w:sz w:val="20"/>
          <w:szCs w:val="20"/>
        </w:rPr>
        <w:t>HARQ timeline for DL-reference UL/DL configuration defined for FDD-</w:t>
      </w:r>
      <w:proofErr w:type="spellStart"/>
      <w:r w:rsidRPr="002A44A2">
        <w:rPr>
          <w:b/>
          <w:i/>
          <w:sz w:val="20"/>
          <w:szCs w:val="20"/>
        </w:rPr>
        <w:t>SCell</w:t>
      </w:r>
      <w:proofErr w:type="spellEnd"/>
      <w:r w:rsidRPr="002A44A2">
        <w:rPr>
          <w:b/>
          <w:i/>
          <w:sz w:val="20"/>
          <w:szCs w:val="20"/>
        </w:rPr>
        <w:t xml:space="preserve"> in TDD-FDD CA with TDD-</w:t>
      </w:r>
      <w:proofErr w:type="spellStart"/>
      <w:r w:rsidRPr="002A44A2">
        <w:rPr>
          <w:b/>
          <w:i/>
          <w:sz w:val="20"/>
          <w:szCs w:val="20"/>
        </w:rPr>
        <w:t>PCell</w:t>
      </w:r>
      <w:proofErr w:type="spellEnd"/>
    </w:p>
    <w:p w14:paraId="6B3D705A" w14:textId="77777777" w:rsidR="002A44A2" w:rsidRPr="002A44A2" w:rsidRDefault="002A44A2" w:rsidP="002A44A2">
      <w:pPr>
        <w:pStyle w:val="ListParagraph"/>
        <w:jc w:val="both"/>
        <w:rPr>
          <w:b/>
          <w:i/>
          <w:sz w:val="20"/>
          <w:szCs w:val="20"/>
          <w:lang w:val="en-GB"/>
        </w:rPr>
      </w:pPr>
    </w:p>
    <w:p w14:paraId="1D03C179" w14:textId="77777777" w:rsidR="002A44A2" w:rsidRPr="002A44A2" w:rsidRDefault="002A44A2" w:rsidP="002A44A2">
      <w:pPr>
        <w:jc w:val="both"/>
        <w:rPr>
          <w:b/>
          <w:i/>
          <w:lang w:val="en-GB"/>
        </w:rPr>
      </w:pPr>
      <w:r w:rsidRPr="002A44A2">
        <w:rPr>
          <w:b/>
          <w:i/>
          <w:u w:val="single"/>
          <w:lang w:val="en-GB"/>
        </w:rPr>
        <w:t xml:space="preserve">Proposal </w:t>
      </w:r>
      <w:r>
        <w:rPr>
          <w:b/>
          <w:i/>
          <w:u w:val="single"/>
          <w:lang w:val="en-GB"/>
        </w:rPr>
        <w:t>2</w:t>
      </w:r>
      <w:r w:rsidRPr="002A44A2">
        <w:rPr>
          <w:b/>
          <w:i/>
          <w:lang w:val="en-GB"/>
        </w:rPr>
        <w:t>: introduce 1-bit indicator per band combination as part of the UE RF capability message, to indicate whether single uplink transmission is required.</w:t>
      </w:r>
    </w:p>
    <w:p w14:paraId="3421EDCA" w14:textId="77777777" w:rsidR="002A44A2" w:rsidRPr="002A44A2" w:rsidRDefault="002A44A2" w:rsidP="002A44A2">
      <w:pPr>
        <w:jc w:val="both"/>
        <w:rPr>
          <w:b/>
          <w:i/>
          <w:lang w:val="en-GB"/>
        </w:rPr>
      </w:pPr>
      <w:r w:rsidRPr="002A44A2">
        <w:rPr>
          <w:b/>
          <w:i/>
          <w:u w:val="single"/>
          <w:lang w:val="en-GB"/>
        </w:rPr>
        <w:t>Proposal</w:t>
      </w:r>
      <w:r>
        <w:rPr>
          <w:b/>
          <w:i/>
          <w:u w:val="single"/>
          <w:lang w:val="en-GB"/>
        </w:rPr>
        <w:t xml:space="preserve"> 3</w:t>
      </w:r>
      <w:r w:rsidRPr="002A44A2">
        <w:rPr>
          <w:b/>
          <w:i/>
          <w:lang w:val="en-GB"/>
        </w:rPr>
        <w:t>: consider including UE RF switching gap information as part of the UE RF capability message, when single uplink transmission using TDM approach is required.</w:t>
      </w:r>
    </w:p>
    <w:p w14:paraId="34F28E08" w14:textId="77777777" w:rsidR="00363A03" w:rsidRPr="00B160DC" w:rsidRDefault="00363A03" w:rsidP="00363A03">
      <w:pPr>
        <w:rPr>
          <w:b/>
          <w:i/>
        </w:rPr>
      </w:pPr>
    </w:p>
    <w:p w14:paraId="5BE0AC98" w14:textId="77777777" w:rsidR="00E523F3" w:rsidRPr="00134038" w:rsidRDefault="00E523F3" w:rsidP="00BC0E9A">
      <w:pPr>
        <w:pStyle w:val="Heading1"/>
        <w:numPr>
          <w:ilvl w:val="0"/>
          <w:numId w:val="0"/>
        </w:numPr>
        <w:ind w:left="432" w:hanging="432"/>
        <w:rPr>
          <w:rFonts w:ascii="Times New Roman" w:hAnsi="Times New Roman"/>
          <w:sz w:val="40"/>
          <w:lang w:val="en-US"/>
        </w:rPr>
      </w:pPr>
      <w:r w:rsidRPr="00134038">
        <w:rPr>
          <w:rFonts w:ascii="Times New Roman" w:hAnsi="Times New Roman"/>
          <w:sz w:val="40"/>
          <w:lang w:val="en-US"/>
        </w:rPr>
        <w:t>References</w:t>
      </w:r>
    </w:p>
    <w:p w14:paraId="3D1D25AF" w14:textId="1A1CE876" w:rsidR="007D0702" w:rsidRPr="00F660ED" w:rsidRDefault="00F660ED" w:rsidP="00F660ED">
      <w:pPr>
        <w:numPr>
          <w:ilvl w:val="0"/>
          <w:numId w:val="2"/>
        </w:numPr>
        <w:spacing w:before="100" w:beforeAutospacing="1" w:after="100" w:afterAutospacing="1"/>
        <w:ind w:left="562" w:hanging="562"/>
        <w:rPr>
          <w:b/>
          <w:sz w:val="22"/>
          <w:szCs w:val="22"/>
          <w:lang w:val="en-GB"/>
        </w:rPr>
      </w:pPr>
      <w:bookmarkStart w:id="12" w:name="_Ref485052628"/>
      <w:bookmarkStart w:id="13" w:name="_Ref478051053"/>
      <w:bookmarkStart w:id="14" w:name="_Ref430766234"/>
      <w:r>
        <w:rPr>
          <w:sz w:val="22"/>
          <w:szCs w:val="22"/>
        </w:rPr>
        <w:t>RP-17085</w:t>
      </w:r>
      <w:r w:rsidR="005E04D5">
        <w:rPr>
          <w:sz w:val="22"/>
          <w:szCs w:val="22"/>
        </w:rPr>
        <w:t>7</w:t>
      </w:r>
      <w:r w:rsidR="007D0702">
        <w:rPr>
          <w:sz w:val="22"/>
          <w:szCs w:val="22"/>
        </w:rPr>
        <w:t>, “</w:t>
      </w:r>
      <w:r w:rsidRPr="00F660ED">
        <w:rPr>
          <w:sz w:val="22"/>
          <w:szCs w:val="22"/>
          <w:lang w:val="en-GB"/>
        </w:rPr>
        <w:t>Draft Report of 3GPP TSG RAN meeting #75</w:t>
      </w:r>
      <w:r w:rsidR="007D0702" w:rsidRPr="00F660ED">
        <w:rPr>
          <w:sz w:val="22"/>
          <w:szCs w:val="22"/>
        </w:rPr>
        <w:t>”, 3GPP TSG RAN meeting #75, Dubrovnik, Croatia, March 6</w:t>
      </w:r>
      <w:r w:rsidR="0094206D" w:rsidRPr="00F660ED">
        <w:rPr>
          <w:sz w:val="22"/>
          <w:szCs w:val="22"/>
          <w:vertAlign w:val="superscript"/>
        </w:rPr>
        <w:t>th</w:t>
      </w:r>
      <w:r w:rsidR="007D0702" w:rsidRPr="00F660ED">
        <w:rPr>
          <w:sz w:val="22"/>
          <w:szCs w:val="22"/>
        </w:rPr>
        <w:t>-9</w:t>
      </w:r>
      <w:r w:rsidR="007D0702" w:rsidRPr="00F660ED">
        <w:rPr>
          <w:sz w:val="22"/>
          <w:szCs w:val="22"/>
          <w:vertAlign w:val="superscript"/>
        </w:rPr>
        <w:t>th</w:t>
      </w:r>
      <w:r w:rsidR="007D0702" w:rsidRPr="00F660ED">
        <w:rPr>
          <w:sz w:val="22"/>
          <w:szCs w:val="22"/>
        </w:rPr>
        <w:t>, 2017.</w:t>
      </w:r>
      <w:bookmarkEnd w:id="12"/>
    </w:p>
    <w:p w14:paraId="620EBFFF" w14:textId="5F58FC74" w:rsidR="00F660ED" w:rsidRDefault="00F660ED" w:rsidP="00F660ED">
      <w:pPr>
        <w:numPr>
          <w:ilvl w:val="0"/>
          <w:numId w:val="2"/>
        </w:numPr>
        <w:spacing w:before="100" w:beforeAutospacing="1" w:after="100" w:afterAutospacing="1"/>
        <w:ind w:left="562" w:hanging="562"/>
        <w:rPr>
          <w:sz w:val="22"/>
          <w:szCs w:val="22"/>
        </w:rPr>
      </w:pPr>
      <w:bookmarkStart w:id="15" w:name="_Ref485052638"/>
      <w:bookmarkStart w:id="16" w:name="_Ref481387100"/>
      <w:r>
        <w:rPr>
          <w:sz w:val="22"/>
          <w:szCs w:val="22"/>
        </w:rPr>
        <w:t>RP-170741, “</w:t>
      </w:r>
      <w:r w:rsidRPr="00F660ED">
        <w:rPr>
          <w:sz w:val="22"/>
          <w:szCs w:val="22"/>
        </w:rPr>
        <w:t xml:space="preserve">Way Forward on the overall 5G-NR </w:t>
      </w:r>
      <w:proofErr w:type="spellStart"/>
      <w:r w:rsidRPr="00F660ED">
        <w:rPr>
          <w:sz w:val="22"/>
          <w:szCs w:val="22"/>
        </w:rPr>
        <w:t>eMBB</w:t>
      </w:r>
      <w:proofErr w:type="spellEnd"/>
      <w:r w:rsidRPr="00F660ED">
        <w:rPr>
          <w:sz w:val="22"/>
          <w:szCs w:val="22"/>
        </w:rPr>
        <w:t xml:space="preserve"> </w:t>
      </w:r>
      <w:proofErr w:type="spellStart"/>
      <w:r w:rsidRPr="00F660ED">
        <w:rPr>
          <w:sz w:val="22"/>
          <w:szCs w:val="22"/>
        </w:rPr>
        <w:t>workplan</w:t>
      </w:r>
      <w:proofErr w:type="spellEnd"/>
      <w:r w:rsidRPr="00F660ED">
        <w:rPr>
          <w:sz w:val="22"/>
          <w:szCs w:val="22"/>
        </w:rPr>
        <w:t>”</w:t>
      </w:r>
      <w:r>
        <w:rPr>
          <w:sz w:val="22"/>
          <w:szCs w:val="22"/>
        </w:rPr>
        <w:t>, 3GPP TSG RAN meeting #75, Dubrovnik, Croatia, March 6</w:t>
      </w:r>
      <w:r w:rsidRPr="00F660ED">
        <w:rPr>
          <w:sz w:val="22"/>
          <w:szCs w:val="22"/>
          <w:vertAlign w:val="superscript"/>
        </w:rPr>
        <w:t>th</w:t>
      </w:r>
      <w:r>
        <w:rPr>
          <w:sz w:val="22"/>
          <w:szCs w:val="22"/>
        </w:rPr>
        <w:t xml:space="preserve"> – 9</w:t>
      </w:r>
      <w:r w:rsidRPr="00F660ED">
        <w:rPr>
          <w:sz w:val="22"/>
          <w:szCs w:val="22"/>
          <w:vertAlign w:val="superscript"/>
        </w:rPr>
        <w:t>th</w:t>
      </w:r>
      <w:r>
        <w:rPr>
          <w:sz w:val="22"/>
          <w:szCs w:val="22"/>
        </w:rPr>
        <w:t>, 2017.</w:t>
      </w:r>
      <w:bookmarkEnd w:id="15"/>
    </w:p>
    <w:p w14:paraId="220CDD44" w14:textId="0BA6BA5F" w:rsidR="001B4C84" w:rsidRDefault="001B4C84" w:rsidP="00F660ED">
      <w:pPr>
        <w:numPr>
          <w:ilvl w:val="0"/>
          <w:numId w:val="2"/>
        </w:numPr>
        <w:spacing w:before="100" w:beforeAutospacing="1" w:after="100" w:afterAutospacing="1"/>
        <w:ind w:left="562" w:hanging="562"/>
        <w:rPr>
          <w:sz w:val="22"/>
          <w:szCs w:val="22"/>
        </w:rPr>
      </w:pPr>
      <w:bookmarkStart w:id="17" w:name="_Ref485406401"/>
      <w:r>
        <w:rPr>
          <w:sz w:val="22"/>
          <w:szCs w:val="22"/>
        </w:rPr>
        <w:t>3GPP TR 38.801, “Study on new radio access technology: Radio access architecture and interfaces”, V14.0.0, 2017-03.</w:t>
      </w:r>
      <w:bookmarkEnd w:id="17"/>
    </w:p>
    <w:p w14:paraId="1C9C1D91" w14:textId="7E2A95B8" w:rsidR="00D735EE" w:rsidRDefault="00D735EE" w:rsidP="00F660ED">
      <w:pPr>
        <w:numPr>
          <w:ilvl w:val="0"/>
          <w:numId w:val="2"/>
        </w:numPr>
        <w:spacing w:before="100" w:beforeAutospacing="1" w:after="100" w:afterAutospacing="1"/>
        <w:ind w:left="562" w:hanging="562"/>
        <w:rPr>
          <w:sz w:val="22"/>
          <w:szCs w:val="22"/>
        </w:rPr>
      </w:pPr>
      <w:bookmarkStart w:id="18" w:name="_Ref485064906"/>
      <w:r>
        <w:rPr>
          <w:sz w:val="22"/>
          <w:szCs w:val="22"/>
        </w:rPr>
        <w:lastRenderedPageBreak/>
        <w:t xml:space="preserve">R1-1708276, “Uplink sharing in NSA mode”, </w:t>
      </w:r>
      <w:r w:rsidR="00C1559E">
        <w:rPr>
          <w:sz w:val="22"/>
          <w:szCs w:val="22"/>
        </w:rPr>
        <w:t xml:space="preserve">3GPP </w:t>
      </w:r>
      <w:r>
        <w:rPr>
          <w:sz w:val="22"/>
          <w:szCs w:val="22"/>
        </w:rPr>
        <w:t>R</w:t>
      </w:r>
      <w:r w:rsidR="00C1559E">
        <w:rPr>
          <w:sz w:val="22"/>
          <w:szCs w:val="22"/>
        </w:rPr>
        <w:t>AN</w:t>
      </w:r>
      <w:r>
        <w:rPr>
          <w:sz w:val="22"/>
          <w:szCs w:val="22"/>
        </w:rPr>
        <w:t>1#89, Hangzhou, China, May 15</w:t>
      </w:r>
      <w:r w:rsidRPr="00D735EE">
        <w:rPr>
          <w:sz w:val="22"/>
          <w:szCs w:val="22"/>
          <w:vertAlign w:val="superscript"/>
        </w:rPr>
        <w:t>th</w:t>
      </w:r>
      <w:r>
        <w:rPr>
          <w:sz w:val="22"/>
          <w:szCs w:val="22"/>
        </w:rPr>
        <w:t>-19</w:t>
      </w:r>
      <w:r w:rsidRPr="00D735EE">
        <w:rPr>
          <w:sz w:val="22"/>
          <w:szCs w:val="22"/>
          <w:vertAlign w:val="superscript"/>
        </w:rPr>
        <w:t>th</w:t>
      </w:r>
      <w:r>
        <w:rPr>
          <w:sz w:val="22"/>
          <w:szCs w:val="22"/>
        </w:rPr>
        <w:t>, 2017.</w:t>
      </w:r>
      <w:bookmarkEnd w:id="18"/>
    </w:p>
    <w:p w14:paraId="5365B28F" w14:textId="44E9EB68" w:rsidR="00D735EE" w:rsidRPr="00F660ED" w:rsidRDefault="00D735EE" w:rsidP="00F660ED">
      <w:pPr>
        <w:numPr>
          <w:ilvl w:val="0"/>
          <w:numId w:val="2"/>
        </w:numPr>
        <w:spacing w:before="100" w:beforeAutospacing="1" w:after="100" w:afterAutospacing="1"/>
        <w:ind w:left="562" w:hanging="562"/>
        <w:rPr>
          <w:sz w:val="22"/>
          <w:szCs w:val="22"/>
        </w:rPr>
      </w:pPr>
      <w:bookmarkStart w:id="19" w:name="_Ref485064908"/>
      <w:r>
        <w:rPr>
          <w:sz w:val="22"/>
          <w:szCs w:val="22"/>
        </w:rPr>
        <w:t>R4-</w:t>
      </w:r>
      <w:r w:rsidR="00C1559E">
        <w:rPr>
          <w:sz w:val="22"/>
          <w:szCs w:val="22"/>
        </w:rPr>
        <w:t>1704759, “</w:t>
      </w:r>
      <w:r w:rsidR="00C1559E" w:rsidRPr="00C1559E">
        <w:rPr>
          <w:rFonts w:hint="eastAsia"/>
          <w:sz w:val="22"/>
          <w:szCs w:val="22"/>
          <w:lang w:val="en-GB"/>
        </w:rPr>
        <w:t>C</w:t>
      </w:r>
      <w:r w:rsidR="00C1559E" w:rsidRPr="00C1559E">
        <w:rPr>
          <w:sz w:val="22"/>
          <w:szCs w:val="22"/>
          <w:lang w:val="en-GB"/>
        </w:rPr>
        <w:t>o</w:t>
      </w:r>
      <w:r w:rsidR="00C1559E" w:rsidRPr="00C1559E">
        <w:rPr>
          <w:rFonts w:hint="eastAsia"/>
          <w:sz w:val="22"/>
          <w:szCs w:val="22"/>
          <w:lang w:val="en-GB"/>
        </w:rPr>
        <w:t>-</w:t>
      </w:r>
      <w:r w:rsidR="00C1559E" w:rsidRPr="00C1559E">
        <w:rPr>
          <w:sz w:val="22"/>
          <w:szCs w:val="22"/>
          <w:lang w:val="en-GB"/>
        </w:rPr>
        <w:t>existence analysis</w:t>
      </w:r>
      <w:r w:rsidR="00C1559E" w:rsidRPr="00C1559E">
        <w:rPr>
          <w:rFonts w:hint="eastAsia"/>
          <w:sz w:val="22"/>
          <w:szCs w:val="22"/>
          <w:lang w:val="en-GB"/>
        </w:rPr>
        <w:t xml:space="preserve"> on </w:t>
      </w:r>
      <w:r w:rsidR="00C1559E" w:rsidRPr="00C1559E">
        <w:rPr>
          <w:sz w:val="22"/>
          <w:szCs w:val="22"/>
          <w:lang w:val="en-GB"/>
        </w:rPr>
        <w:t>LTE-NR band combinations</w:t>
      </w:r>
      <w:r w:rsidR="00C1559E">
        <w:rPr>
          <w:sz w:val="22"/>
          <w:szCs w:val="22"/>
        </w:rPr>
        <w:t>”, 3GPP RAN4 #83, Hangzhou, China, May 15</w:t>
      </w:r>
      <w:r w:rsidR="00C1559E" w:rsidRPr="00C1559E">
        <w:rPr>
          <w:sz w:val="22"/>
          <w:szCs w:val="22"/>
          <w:vertAlign w:val="superscript"/>
        </w:rPr>
        <w:t>th</w:t>
      </w:r>
      <w:r w:rsidR="00C1559E">
        <w:rPr>
          <w:sz w:val="22"/>
          <w:szCs w:val="22"/>
        </w:rPr>
        <w:t>-19</w:t>
      </w:r>
      <w:r w:rsidR="00C1559E" w:rsidRPr="00C1559E">
        <w:rPr>
          <w:sz w:val="22"/>
          <w:szCs w:val="22"/>
          <w:vertAlign w:val="superscript"/>
        </w:rPr>
        <w:t>th</w:t>
      </w:r>
      <w:r w:rsidR="00C1559E">
        <w:rPr>
          <w:sz w:val="22"/>
          <w:szCs w:val="22"/>
        </w:rPr>
        <w:t>, 2017.</w:t>
      </w:r>
      <w:bookmarkEnd w:id="19"/>
    </w:p>
    <w:p w14:paraId="358867B8" w14:textId="56104E83" w:rsidR="0094206D" w:rsidRDefault="0094206D" w:rsidP="005D4043">
      <w:pPr>
        <w:numPr>
          <w:ilvl w:val="0"/>
          <w:numId w:val="2"/>
        </w:numPr>
        <w:spacing w:before="100" w:beforeAutospacing="1" w:after="100" w:afterAutospacing="1"/>
        <w:ind w:left="562" w:hanging="562"/>
        <w:rPr>
          <w:sz w:val="22"/>
          <w:szCs w:val="22"/>
        </w:rPr>
      </w:pPr>
      <w:bookmarkStart w:id="20" w:name="_Ref490127777"/>
      <w:r>
        <w:rPr>
          <w:sz w:val="22"/>
          <w:szCs w:val="22"/>
        </w:rPr>
        <w:t xml:space="preserve">3GPP RAN1 </w:t>
      </w:r>
      <w:r w:rsidR="00C66BD9">
        <w:rPr>
          <w:sz w:val="22"/>
          <w:szCs w:val="22"/>
        </w:rPr>
        <w:t>#89</w:t>
      </w:r>
      <w:r>
        <w:rPr>
          <w:sz w:val="22"/>
          <w:szCs w:val="22"/>
        </w:rPr>
        <w:t xml:space="preserve"> Chairman Notes, “Chairman’s Notes RAN1 </w:t>
      </w:r>
      <w:r w:rsidR="00C66BD9">
        <w:rPr>
          <w:sz w:val="22"/>
          <w:szCs w:val="22"/>
        </w:rPr>
        <w:t>#89</w:t>
      </w:r>
      <w:r>
        <w:rPr>
          <w:sz w:val="22"/>
          <w:szCs w:val="22"/>
        </w:rPr>
        <w:t xml:space="preserve"> final”, </w:t>
      </w:r>
      <w:r w:rsidR="00C66BD9">
        <w:rPr>
          <w:sz w:val="22"/>
          <w:szCs w:val="22"/>
        </w:rPr>
        <w:t>Hangzhou, China</w:t>
      </w:r>
      <w:r>
        <w:rPr>
          <w:sz w:val="22"/>
          <w:szCs w:val="22"/>
        </w:rPr>
        <w:t xml:space="preserve">, </w:t>
      </w:r>
      <w:r w:rsidR="00335BCB">
        <w:rPr>
          <w:sz w:val="22"/>
          <w:szCs w:val="22"/>
        </w:rPr>
        <w:t>May</w:t>
      </w:r>
      <w:r>
        <w:rPr>
          <w:sz w:val="22"/>
          <w:szCs w:val="22"/>
        </w:rPr>
        <w:t xml:space="preserve"> 1</w:t>
      </w:r>
      <w:r w:rsidR="00131DA5">
        <w:rPr>
          <w:sz w:val="22"/>
          <w:szCs w:val="22"/>
        </w:rPr>
        <w:t>5</w:t>
      </w:r>
      <w:r w:rsidRPr="0094206D">
        <w:rPr>
          <w:sz w:val="22"/>
          <w:szCs w:val="22"/>
          <w:vertAlign w:val="superscript"/>
        </w:rPr>
        <w:t>th</w:t>
      </w:r>
      <w:r>
        <w:rPr>
          <w:sz w:val="22"/>
          <w:szCs w:val="22"/>
        </w:rPr>
        <w:t>-</w:t>
      </w:r>
      <w:r w:rsidR="00131DA5">
        <w:rPr>
          <w:sz w:val="22"/>
          <w:szCs w:val="22"/>
        </w:rPr>
        <w:t>19</w:t>
      </w:r>
      <w:r w:rsidRPr="0094206D">
        <w:rPr>
          <w:sz w:val="22"/>
          <w:szCs w:val="22"/>
          <w:vertAlign w:val="superscript"/>
        </w:rPr>
        <w:t>th</w:t>
      </w:r>
      <w:r>
        <w:rPr>
          <w:sz w:val="22"/>
          <w:szCs w:val="22"/>
        </w:rPr>
        <w:t>, 2017.</w:t>
      </w:r>
      <w:bookmarkEnd w:id="16"/>
      <w:bookmarkEnd w:id="20"/>
    </w:p>
    <w:p w14:paraId="4BDCF9F8" w14:textId="08E111DD" w:rsidR="00B54D39" w:rsidRDefault="00B54D39" w:rsidP="005D4043">
      <w:pPr>
        <w:numPr>
          <w:ilvl w:val="0"/>
          <w:numId w:val="2"/>
        </w:numPr>
        <w:spacing w:before="100" w:beforeAutospacing="1" w:after="100" w:afterAutospacing="1"/>
        <w:ind w:left="562" w:hanging="562"/>
        <w:rPr>
          <w:sz w:val="22"/>
          <w:szCs w:val="22"/>
        </w:rPr>
      </w:pPr>
      <w:bookmarkStart w:id="21" w:name="_Ref490130688"/>
      <w:r>
        <w:rPr>
          <w:sz w:val="22"/>
          <w:szCs w:val="22"/>
        </w:rPr>
        <w:t xml:space="preserve">3GPP RAN1 NR </w:t>
      </w:r>
      <w:proofErr w:type="spellStart"/>
      <w:r>
        <w:rPr>
          <w:sz w:val="22"/>
          <w:szCs w:val="22"/>
        </w:rPr>
        <w:t>AdHoc</w:t>
      </w:r>
      <w:proofErr w:type="spellEnd"/>
      <w:r>
        <w:rPr>
          <w:sz w:val="22"/>
          <w:szCs w:val="22"/>
        </w:rPr>
        <w:t xml:space="preserve"> #2 Chairman Notes, “Chairman’s Notes RAN1_NRAH2_final”, Qingdao, China, June 27</w:t>
      </w:r>
      <w:r w:rsidRPr="0094206D">
        <w:rPr>
          <w:sz w:val="22"/>
          <w:szCs w:val="22"/>
          <w:vertAlign w:val="superscript"/>
        </w:rPr>
        <w:t>th</w:t>
      </w:r>
      <w:r>
        <w:rPr>
          <w:sz w:val="22"/>
          <w:szCs w:val="22"/>
        </w:rPr>
        <w:t>-30</w:t>
      </w:r>
      <w:r w:rsidRPr="0094206D">
        <w:rPr>
          <w:sz w:val="22"/>
          <w:szCs w:val="22"/>
          <w:vertAlign w:val="superscript"/>
        </w:rPr>
        <w:t>th</w:t>
      </w:r>
      <w:r>
        <w:rPr>
          <w:sz w:val="22"/>
          <w:szCs w:val="22"/>
        </w:rPr>
        <w:t>, 2017</w:t>
      </w:r>
      <w:bookmarkEnd w:id="21"/>
    </w:p>
    <w:p w14:paraId="251F6AC0" w14:textId="202FD8B2" w:rsidR="0045054D" w:rsidRDefault="0045054D" w:rsidP="005D4043">
      <w:pPr>
        <w:numPr>
          <w:ilvl w:val="0"/>
          <w:numId w:val="2"/>
        </w:numPr>
        <w:spacing w:before="100" w:beforeAutospacing="1" w:after="100" w:afterAutospacing="1"/>
        <w:ind w:left="562" w:hanging="562"/>
        <w:rPr>
          <w:sz w:val="22"/>
          <w:szCs w:val="22"/>
        </w:rPr>
      </w:pPr>
      <w:r w:rsidRPr="00134038">
        <w:rPr>
          <w:sz w:val="22"/>
          <w:szCs w:val="22"/>
        </w:rPr>
        <w:t xml:space="preserve">3GPP RAN1 </w:t>
      </w:r>
      <w:r w:rsidR="008E4411">
        <w:rPr>
          <w:sz w:val="22"/>
          <w:szCs w:val="22"/>
        </w:rPr>
        <w:t>#88Bis</w:t>
      </w:r>
      <w:r w:rsidRPr="00134038">
        <w:rPr>
          <w:sz w:val="22"/>
          <w:szCs w:val="22"/>
        </w:rPr>
        <w:t xml:space="preserve"> Chairman Notes, “Chairman’s Notes RAN1_</w:t>
      </w:r>
      <w:r w:rsidR="008E4411">
        <w:rPr>
          <w:sz w:val="22"/>
          <w:szCs w:val="22"/>
        </w:rPr>
        <w:t>88bis</w:t>
      </w:r>
      <w:r w:rsidRPr="00134038">
        <w:rPr>
          <w:sz w:val="22"/>
          <w:szCs w:val="22"/>
        </w:rPr>
        <w:t xml:space="preserve">_final”, </w:t>
      </w:r>
      <w:r w:rsidR="0094206D">
        <w:rPr>
          <w:sz w:val="22"/>
          <w:szCs w:val="22"/>
        </w:rPr>
        <w:t>Ap</w:t>
      </w:r>
      <w:r w:rsidR="008E4411">
        <w:rPr>
          <w:sz w:val="22"/>
          <w:szCs w:val="22"/>
        </w:rPr>
        <w:t>ril</w:t>
      </w:r>
      <w:r w:rsidRPr="00134038">
        <w:rPr>
          <w:sz w:val="22"/>
          <w:szCs w:val="22"/>
        </w:rPr>
        <w:t xml:space="preserve"> </w:t>
      </w:r>
      <w:r w:rsidR="008E4411">
        <w:rPr>
          <w:sz w:val="22"/>
          <w:szCs w:val="22"/>
        </w:rPr>
        <w:t>3</w:t>
      </w:r>
      <w:r w:rsidR="008E4411" w:rsidRPr="008E4411">
        <w:rPr>
          <w:sz w:val="22"/>
          <w:szCs w:val="22"/>
          <w:vertAlign w:val="superscript"/>
        </w:rPr>
        <w:t>rd</w:t>
      </w:r>
      <w:r w:rsidR="008E4411">
        <w:rPr>
          <w:sz w:val="22"/>
          <w:szCs w:val="22"/>
        </w:rPr>
        <w:t xml:space="preserve"> – 7</w:t>
      </w:r>
      <w:r w:rsidR="008E4411" w:rsidRPr="008E4411">
        <w:rPr>
          <w:sz w:val="22"/>
          <w:szCs w:val="22"/>
          <w:vertAlign w:val="superscript"/>
        </w:rPr>
        <w:t>th</w:t>
      </w:r>
      <w:r w:rsidR="008E4411">
        <w:rPr>
          <w:sz w:val="22"/>
          <w:szCs w:val="22"/>
        </w:rPr>
        <w:t>, 2017</w:t>
      </w:r>
      <w:r w:rsidR="009C566E">
        <w:rPr>
          <w:sz w:val="22"/>
          <w:szCs w:val="22"/>
        </w:rPr>
        <w:t xml:space="preserve">, </w:t>
      </w:r>
      <w:r w:rsidR="008E4411">
        <w:rPr>
          <w:sz w:val="22"/>
          <w:szCs w:val="22"/>
        </w:rPr>
        <w:t>Spokane</w:t>
      </w:r>
      <w:r w:rsidRPr="00134038">
        <w:rPr>
          <w:sz w:val="22"/>
          <w:szCs w:val="22"/>
        </w:rPr>
        <w:t xml:space="preserve">, </w:t>
      </w:r>
      <w:r w:rsidR="008E4411">
        <w:rPr>
          <w:sz w:val="22"/>
          <w:szCs w:val="22"/>
        </w:rPr>
        <w:t>USA</w:t>
      </w:r>
      <w:r w:rsidR="00BC05BE" w:rsidRPr="00134038">
        <w:rPr>
          <w:sz w:val="22"/>
          <w:szCs w:val="22"/>
        </w:rPr>
        <w:t>.</w:t>
      </w:r>
      <w:bookmarkEnd w:id="13"/>
    </w:p>
    <w:p w14:paraId="575EFCF5" w14:textId="29BC785A" w:rsidR="00F30461" w:rsidRDefault="00F30461" w:rsidP="005D4043">
      <w:pPr>
        <w:numPr>
          <w:ilvl w:val="0"/>
          <w:numId w:val="2"/>
        </w:numPr>
        <w:spacing w:before="100" w:beforeAutospacing="1" w:after="100" w:afterAutospacing="1"/>
        <w:ind w:left="562" w:hanging="562"/>
        <w:rPr>
          <w:sz w:val="22"/>
          <w:szCs w:val="22"/>
        </w:rPr>
      </w:pPr>
      <w:bookmarkStart w:id="22" w:name="_Ref490163746"/>
      <w:r>
        <w:rPr>
          <w:sz w:val="22"/>
          <w:szCs w:val="22"/>
        </w:rPr>
        <w:t>3GPP TS 36.213 “Evolved Universal Terrestrial Radio Access (E-UTRA); Physical layer procedures”, Release 13.</w:t>
      </w:r>
      <w:bookmarkEnd w:id="22"/>
    </w:p>
    <w:p w14:paraId="0AA31216" w14:textId="77777777" w:rsidR="00284E79" w:rsidRPr="00026219" w:rsidRDefault="00284E79" w:rsidP="00284E79">
      <w:pPr>
        <w:numPr>
          <w:ilvl w:val="0"/>
          <w:numId w:val="2"/>
        </w:numPr>
        <w:spacing w:before="100" w:beforeAutospacing="1" w:after="100" w:afterAutospacing="1"/>
        <w:ind w:left="562" w:hanging="562"/>
        <w:rPr>
          <w:sz w:val="22"/>
          <w:szCs w:val="22"/>
        </w:rPr>
      </w:pPr>
      <w:bookmarkStart w:id="23" w:name="_Ref481657445"/>
      <w:r>
        <w:rPr>
          <w:sz w:val="22"/>
          <w:szCs w:val="22"/>
        </w:rPr>
        <w:t>RP-170741, “</w:t>
      </w:r>
      <w:r w:rsidRPr="00026219">
        <w:rPr>
          <w:sz w:val="22"/>
          <w:szCs w:val="22"/>
        </w:rPr>
        <w:t xml:space="preserve">Way Forward on the overall 5G-NR </w:t>
      </w:r>
      <w:proofErr w:type="spellStart"/>
      <w:r w:rsidRPr="00026219">
        <w:rPr>
          <w:sz w:val="22"/>
          <w:szCs w:val="22"/>
        </w:rPr>
        <w:t>eMBB</w:t>
      </w:r>
      <w:proofErr w:type="spellEnd"/>
      <w:r w:rsidRPr="00026219">
        <w:rPr>
          <w:sz w:val="22"/>
          <w:szCs w:val="22"/>
        </w:rPr>
        <w:t xml:space="preserve"> </w:t>
      </w:r>
      <w:proofErr w:type="spellStart"/>
      <w:r w:rsidRPr="00026219">
        <w:rPr>
          <w:sz w:val="22"/>
          <w:szCs w:val="22"/>
        </w:rPr>
        <w:t>workplan</w:t>
      </w:r>
      <w:proofErr w:type="spellEnd"/>
      <w:r w:rsidRPr="00026219">
        <w:rPr>
          <w:sz w:val="22"/>
          <w:szCs w:val="22"/>
        </w:rPr>
        <w:t>”</w:t>
      </w:r>
      <w:r>
        <w:rPr>
          <w:sz w:val="22"/>
          <w:szCs w:val="22"/>
        </w:rPr>
        <w:t xml:space="preserve">, RAN#75, </w:t>
      </w:r>
      <w:r w:rsidRPr="00026219">
        <w:rPr>
          <w:sz w:val="22"/>
          <w:szCs w:val="22"/>
          <w:lang w:val="en-GB"/>
        </w:rPr>
        <w:t>Dubrovnik</w:t>
      </w:r>
      <w:r>
        <w:rPr>
          <w:sz w:val="22"/>
          <w:szCs w:val="22"/>
          <w:lang w:val="en-GB"/>
        </w:rPr>
        <w:t>, Croatia, March 6-9, 2017</w:t>
      </w:r>
      <w:bookmarkEnd w:id="23"/>
    </w:p>
    <w:p w14:paraId="2CF98F3D" w14:textId="77777777" w:rsidR="00284E79" w:rsidRDefault="00284E79" w:rsidP="00284E79">
      <w:pPr>
        <w:numPr>
          <w:ilvl w:val="0"/>
          <w:numId w:val="2"/>
        </w:numPr>
        <w:spacing w:before="100" w:beforeAutospacing="1" w:after="100" w:afterAutospacing="1"/>
        <w:ind w:left="562" w:hanging="562"/>
        <w:rPr>
          <w:sz w:val="22"/>
          <w:szCs w:val="22"/>
        </w:rPr>
      </w:pPr>
      <w:bookmarkStart w:id="24" w:name="_Ref481669477"/>
      <w:r>
        <w:rPr>
          <w:sz w:val="22"/>
          <w:szCs w:val="22"/>
        </w:rPr>
        <w:t>R4-1704411, “</w:t>
      </w:r>
      <w:r w:rsidRPr="002E379E">
        <w:rPr>
          <w:rFonts w:hint="eastAsia"/>
          <w:sz w:val="22"/>
          <w:szCs w:val="22"/>
          <w:lang w:val="en-GB"/>
        </w:rPr>
        <w:t>Proposal of frequency ranges for LTE-NR coexistence with UL sharing</w:t>
      </w:r>
      <w:r>
        <w:rPr>
          <w:sz w:val="22"/>
          <w:szCs w:val="22"/>
        </w:rPr>
        <w:t>”, RAN4#82bis, Spokane, US, April 3-7, 2017</w:t>
      </w:r>
      <w:bookmarkEnd w:id="24"/>
    </w:p>
    <w:p w14:paraId="7CF8E84E" w14:textId="77777777" w:rsidR="00284E79" w:rsidRPr="00503F7A" w:rsidRDefault="00284E79" w:rsidP="00284E79">
      <w:pPr>
        <w:numPr>
          <w:ilvl w:val="0"/>
          <w:numId w:val="2"/>
        </w:numPr>
        <w:spacing w:before="100" w:beforeAutospacing="1" w:after="100" w:afterAutospacing="1"/>
        <w:ind w:left="562" w:hanging="562"/>
        <w:rPr>
          <w:sz w:val="22"/>
          <w:szCs w:val="22"/>
          <w:lang w:val="en-GB"/>
        </w:rPr>
      </w:pPr>
      <w:bookmarkStart w:id="25" w:name="_Ref481669492"/>
      <w:r>
        <w:rPr>
          <w:sz w:val="22"/>
          <w:szCs w:val="22"/>
        </w:rPr>
        <w:t>R4-1704410</w:t>
      </w:r>
      <w:r w:rsidRPr="00503F7A">
        <w:rPr>
          <w:sz w:val="22"/>
          <w:szCs w:val="22"/>
          <w:lang w:val="en-GB"/>
        </w:rPr>
        <w:t xml:space="preserve">, “WF on 3.3-4.2 </w:t>
      </w:r>
      <w:r>
        <w:rPr>
          <w:sz w:val="22"/>
          <w:szCs w:val="22"/>
          <w:lang w:val="en-GB"/>
        </w:rPr>
        <w:t xml:space="preserve">GHz and </w:t>
      </w:r>
      <w:r w:rsidRPr="00503F7A">
        <w:rPr>
          <w:sz w:val="22"/>
          <w:szCs w:val="22"/>
          <w:lang w:val="en-GB"/>
        </w:rPr>
        <w:t>4.4-4.99 GHz NR spectrum”</w:t>
      </w:r>
      <w:r>
        <w:rPr>
          <w:sz w:val="22"/>
          <w:szCs w:val="22"/>
        </w:rPr>
        <w:t>, RAN4#82bis, Spokane, US, April 3-7, 2017</w:t>
      </w:r>
      <w:bookmarkEnd w:id="25"/>
    </w:p>
    <w:p w14:paraId="7C901A4D" w14:textId="3C065325" w:rsidR="00284E79" w:rsidRPr="009A1B1A" w:rsidRDefault="00284E79" w:rsidP="00284E79">
      <w:pPr>
        <w:numPr>
          <w:ilvl w:val="0"/>
          <w:numId w:val="2"/>
        </w:numPr>
        <w:spacing w:before="100" w:beforeAutospacing="1" w:after="100" w:afterAutospacing="1"/>
        <w:ind w:left="562" w:hanging="562"/>
        <w:rPr>
          <w:sz w:val="22"/>
          <w:szCs w:val="22"/>
          <w:lang w:val="en-GB"/>
        </w:rPr>
      </w:pPr>
      <w:bookmarkStart w:id="26" w:name="_Ref481669506"/>
      <w:r>
        <w:rPr>
          <w:sz w:val="22"/>
          <w:szCs w:val="22"/>
        </w:rPr>
        <w:t>R4-</w:t>
      </w:r>
      <w:r w:rsidRPr="00503F7A">
        <w:rPr>
          <w:sz w:val="22"/>
          <w:szCs w:val="22"/>
          <w:lang w:val="en-GB"/>
        </w:rPr>
        <w:t>1703999, “European LTE-NR band combinations, and coexistence analysis”, RAN4#82bis, Spokane, US, April 3</w:t>
      </w:r>
      <w:r>
        <w:rPr>
          <w:sz w:val="22"/>
          <w:szCs w:val="22"/>
        </w:rPr>
        <w:t>-7, 2017</w:t>
      </w:r>
      <w:bookmarkEnd w:id="26"/>
    </w:p>
    <w:p w14:paraId="10FFB64D" w14:textId="4CF28614" w:rsidR="009A1B1A" w:rsidRPr="00284E79" w:rsidRDefault="009A1B1A" w:rsidP="00284E79">
      <w:pPr>
        <w:numPr>
          <w:ilvl w:val="0"/>
          <w:numId w:val="2"/>
        </w:numPr>
        <w:spacing w:before="100" w:beforeAutospacing="1" w:after="100" w:afterAutospacing="1"/>
        <w:ind w:left="562" w:hanging="562"/>
        <w:rPr>
          <w:sz w:val="22"/>
          <w:szCs w:val="22"/>
          <w:lang w:val="en-GB"/>
        </w:rPr>
      </w:pPr>
      <w:bookmarkStart w:id="27" w:name="_Ref490174236"/>
      <w:r>
        <w:rPr>
          <w:sz w:val="22"/>
          <w:szCs w:val="22"/>
        </w:rPr>
        <w:t>R1-1704179, “Reply LS on UE RF Bandwidth Adaptation in NR”, RAN1 #88bis, Spokane, USA, April 3</w:t>
      </w:r>
      <w:r w:rsidRPr="009A1B1A">
        <w:rPr>
          <w:sz w:val="22"/>
          <w:szCs w:val="22"/>
          <w:vertAlign w:val="superscript"/>
        </w:rPr>
        <w:t>rd</w:t>
      </w:r>
      <w:r>
        <w:rPr>
          <w:sz w:val="22"/>
          <w:szCs w:val="22"/>
        </w:rPr>
        <w:t xml:space="preserve"> – 7</w:t>
      </w:r>
      <w:r w:rsidRPr="009A1B1A">
        <w:rPr>
          <w:sz w:val="22"/>
          <w:szCs w:val="22"/>
          <w:vertAlign w:val="superscript"/>
        </w:rPr>
        <w:t>th</w:t>
      </w:r>
      <w:r>
        <w:rPr>
          <w:sz w:val="22"/>
          <w:szCs w:val="22"/>
        </w:rPr>
        <w:t>, 2017.</w:t>
      </w:r>
      <w:bookmarkEnd w:id="27"/>
    </w:p>
    <w:bookmarkEnd w:id="14"/>
    <w:p w14:paraId="5A96B561" w14:textId="3F6995B2" w:rsidR="00B930AA" w:rsidRPr="00134038" w:rsidRDefault="00B930AA" w:rsidP="00826C30">
      <w:pPr>
        <w:spacing w:before="100" w:beforeAutospacing="1" w:after="100" w:afterAutospacing="1"/>
        <w:ind w:left="567"/>
        <w:rPr>
          <w:sz w:val="22"/>
        </w:rPr>
      </w:pPr>
    </w:p>
    <w:sectPr w:rsidR="00B930AA" w:rsidRPr="00134038"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C1E0DE" w14:textId="77777777" w:rsidR="005C0BD1" w:rsidRDefault="005C0BD1">
      <w:r>
        <w:separator/>
      </w:r>
    </w:p>
  </w:endnote>
  <w:endnote w:type="continuationSeparator" w:id="0">
    <w:p w14:paraId="02F10C82" w14:textId="77777777" w:rsidR="005C0BD1" w:rsidRDefault="005C0BD1">
      <w:r>
        <w:continuationSeparator/>
      </w:r>
    </w:p>
  </w:endnote>
  <w:endnote w:type="continuationNotice" w:id="1">
    <w:p w14:paraId="73F94203" w14:textId="77777777" w:rsidR="005C0BD1" w:rsidRDefault="005C0B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ＭＳ 明朝">
    <w:charset w:val="80"/>
    <w:family w:val="auto"/>
    <w:pitch w:val="variable"/>
    <w:sig w:usb0="E00002FF" w:usb1="6AC7FDFB" w:usb2="08000012" w:usb3="00000000" w:csb0="0002009F" w:csb1="00000000"/>
  </w:font>
  <w:font w:name="Courier New">
    <w:panose1 w:val="020703090202050204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SimSun">
    <w:panose1 w:val="02010600030101010101"/>
    <w:charset w:val="86"/>
    <w:family w:val="auto"/>
    <w:pitch w:val="variable"/>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New York">
    <w:panose1 w:val="00000000000000000000"/>
    <w:charset w:val="4D"/>
    <w:family w:val="roman"/>
    <w:notTrueType/>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Batang">
    <w:panose1 w:val="02030600000101010101"/>
    <w:charset w:val="81"/>
    <w:family w:val="auto"/>
    <w:pitch w:val="variable"/>
    <w:sig w:usb0="B00002AF" w:usb1="69D77CFB" w:usb2="00000030" w:usb3="00000000" w:csb0="0008009F" w:csb1="00000000"/>
  </w:font>
  <w:font w:name="宋体">
    <w:charset w:val="86"/>
    <w:family w:val="auto"/>
    <w:pitch w:val="variable"/>
    <w:sig w:usb0="00000003" w:usb1="288F0000" w:usb2="00000016" w:usb3="00000000" w:csb0="00040001"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1" w14:textId="77777777" w:rsidR="003B3421" w:rsidRDefault="003B342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3B3421" w:rsidRDefault="003B3421" w:rsidP="00505E39">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3" w14:textId="77777777" w:rsidR="003B3421" w:rsidRDefault="003B342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67D5A">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67D5A">
      <w:rPr>
        <w:rStyle w:val="PageNumber"/>
      </w:rPr>
      <w:t>7</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515136" w14:textId="77777777" w:rsidR="005C0BD1" w:rsidRDefault="005C0BD1">
      <w:r>
        <w:separator/>
      </w:r>
    </w:p>
  </w:footnote>
  <w:footnote w:type="continuationSeparator" w:id="0">
    <w:p w14:paraId="3935E600" w14:textId="77777777" w:rsidR="005C0BD1" w:rsidRDefault="005C0BD1">
      <w:r>
        <w:continuationSeparator/>
      </w:r>
    </w:p>
  </w:footnote>
  <w:footnote w:type="continuationNotice" w:id="1">
    <w:p w14:paraId="26A09B1E" w14:textId="77777777" w:rsidR="005C0BD1" w:rsidRDefault="005C0BD1">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0" w14:textId="77777777" w:rsidR="003B3421" w:rsidRDefault="003B342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1">
    <w:nsid w:val="02F64E23"/>
    <w:multiLevelType w:val="hybridMultilevel"/>
    <w:tmpl w:val="D3086E20"/>
    <w:lvl w:ilvl="0" w:tplc="1BD66266">
      <w:start w:val="1"/>
      <w:numFmt w:val="bullet"/>
      <w:lvlText w:val="•"/>
      <w:lvlJc w:val="left"/>
      <w:pPr>
        <w:tabs>
          <w:tab w:val="num" w:pos="720"/>
        </w:tabs>
        <w:ind w:left="720" w:hanging="360"/>
      </w:pPr>
      <w:rPr>
        <w:rFonts w:ascii="Arial" w:hAnsi="Arial" w:hint="default"/>
      </w:rPr>
    </w:lvl>
    <w:lvl w:ilvl="1" w:tplc="781C69D6">
      <w:start w:val="78"/>
      <w:numFmt w:val="bullet"/>
      <w:lvlText w:val="–"/>
      <w:lvlJc w:val="left"/>
      <w:pPr>
        <w:tabs>
          <w:tab w:val="num" w:pos="1440"/>
        </w:tabs>
        <w:ind w:left="1440" w:hanging="360"/>
      </w:pPr>
      <w:rPr>
        <w:rFonts w:ascii="Arial" w:hAnsi="Arial" w:hint="default"/>
      </w:rPr>
    </w:lvl>
    <w:lvl w:ilvl="2" w:tplc="C2769B6C">
      <w:start w:val="78"/>
      <w:numFmt w:val="bullet"/>
      <w:lvlText w:val="•"/>
      <w:lvlJc w:val="left"/>
      <w:pPr>
        <w:tabs>
          <w:tab w:val="num" w:pos="2160"/>
        </w:tabs>
        <w:ind w:left="2160" w:hanging="360"/>
      </w:pPr>
      <w:rPr>
        <w:rFonts w:ascii="Arial" w:hAnsi="Arial" w:hint="default"/>
      </w:rPr>
    </w:lvl>
    <w:lvl w:ilvl="3" w:tplc="2334FA80">
      <w:start w:val="78"/>
      <w:numFmt w:val="bullet"/>
      <w:lvlText w:val="–"/>
      <w:lvlJc w:val="left"/>
      <w:pPr>
        <w:tabs>
          <w:tab w:val="num" w:pos="2880"/>
        </w:tabs>
        <w:ind w:left="2880" w:hanging="360"/>
      </w:pPr>
      <w:rPr>
        <w:rFonts w:ascii="Arial" w:hAnsi="Arial" w:hint="default"/>
      </w:rPr>
    </w:lvl>
    <w:lvl w:ilvl="4" w:tplc="B492F840">
      <w:start w:val="78"/>
      <w:numFmt w:val="bullet"/>
      <w:lvlText w:val=""/>
      <w:lvlJc w:val="left"/>
      <w:pPr>
        <w:tabs>
          <w:tab w:val="num" w:pos="3600"/>
        </w:tabs>
        <w:ind w:left="3600" w:hanging="360"/>
      </w:pPr>
      <w:rPr>
        <w:rFonts w:ascii="Wingdings" w:hAnsi="Wingdings" w:hint="default"/>
      </w:rPr>
    </w:lvl>
    <w:lvl w:ilvl="5" w:tplc="69AE9846" w:tentative="1">
      <w:start w:val="1"/>
      <w:numFmt w:val="bullet"/>
      <w:lvlText w:val="•"/>
      <w:lvlJc w:val="left"/>
      <w:pPr>
        <w:tabs>
          <w:tab w:val="num" w:pos="4320"/>
        </w:tabs>
        <w:ind w:left="4320" w:hanging="360"/>
      </w:pPr>
      <w:rPr>
        <w:rFonts w:ascii="Arial" w:hAnsi="Arial" w:hint="default"/>
      </w:rPr>
    </w:lvl>
    <w:lvl w:ilvl="6" w:tplc="55D8944A" w:tentative="1">
      <w:start w:val="1"/>
      <w:numFmt w:val="bullet"/>
      <w:lvlText w:val="•"/>
      <w:lvlJc w:val="left"/>
      <w:pPr>
        <w:tabs>
          <w:tab w:val="num" w:pos="5040"/>
        </w:tabs>
        <w:ind w:left="5040" w:hanging="360"/>
      </w:pPr>
      <w:rPr>
        <w:rFonts w:ascii="Arial" w:hAnsi="Arial" w:hint="default"/>
      </w:rPr>
    </w:lvl>
    <w:lvl w:ilvl="7" w:tplc="46E08506" w:tentative="1">
      <w:start w:val="1"/>
      <w:numFmt w:val="bullet"/>
      <w:lvlText w:val="•"/>
      <w:lvlJc w:val="left"/>
      <w:pPr>
        <w:tabs>
          <w:tab w:val="num" w:pos="5760"/>
        </w:tabs>
        <w:ind w:left="5760" w:hanging="360"/>
      </w:pPr>
      <w:rPr>
        <w:rFonts w:ascii="Arial" w:hAnsi="Arial" w:hint="default"/>
      </w:rPr>
    </w:lvl>
    <w:lvl w:ilvl="8" w:tplc="A9523F40" w:tentative="1">
      <w:start w:val="1"/>
      <w:numFmt w:val="bullet"/>
      <w:lvlText w:val="•"/>
      <w:lvlJc w:val="left"/>
      <w:pPr>
        <w:tabs>
          <w:tab w:val="num" w:pos="6480"/>
        </w:tabs>
        <w:ind w:left="6480" w:hanging="360"/>
      </w:pPr>
      <w:rPr>
        <w:rFonts w:ascii="Arial" w:hAnsi="Arial" w:hint="default"/>
      </w:rPr>
    </w:lvl>
  </w:abstractNum>
  <w:abstractNum w:abstractNumId="2">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TOC6"/>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36018CA"/>
    <w:multiLevelType w:val="hybridMultilevel"/>
    <w:tmpl w:val="4C42EB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6">
    <w:nsid w:val="12D11F64"/>
    <w:multiLevelType w:val="hybridMultilevel"/>
    <w:tmpl w:val="F1C24B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1D70E7"/>
    <w:multiLevelType w:val="hybridMultilevel"/>
    <w:tmpl w:val="239C5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5219CE"/>
    <w:multiLevelType w:val="hybridMultilevel"/>
    <w:tmpl w:val="360CF7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B50853"/>
    <w:multiLevelType w:val="hybridMultilevel"/>
    <w:tmpl w:val="C4E65EC2"/>
    <w:lvl w:ilvl="0" w:tplc="04090017">
      <w:start w:val="1"/>
      <w:numFmt w:val="lowerLetter"/>
      <w:lvlText w:val="%1)"/>
      <w:lvlJc w:val="left"/>
      <w:pPr>
        <w:ind w:left="720" w:hanging="360"/>
      </w:pPr>
      <w:rPr>
        <w:rFonts w:hint="default"/>
      </w:rPr>
    </w:lvl>
    <w:lvl w:ilvl="1" w:tplc="CCDC92CE">
      <w:numFmt w:val="bullet"/>
      <w:lvlText w:val="–"/>
      <w:lvlJc w:val="left"/>
      <w:pPr>
        <w:tabs>
          <w:tab w:val="num" w:pos="1440"/>
        </w:tabs>
        <w:ind w:left="1440" w:hanging="360"/>
      </w:pPr>
      <w:rPr>
        <w:rFonts w:ascii="Arial" w:hAnsi="Arial" w:hint="default"/>
      </w:rPr>
    </w:lvl>
    <w:lvl w:ilvl="2" w:tplc="50DC8560">
      <w:numFmt w:val="bullet"/>
      <w:lvlText w:val="•"/>
      <w:lvlJc w:val="left"/>
      <w:pPr>
        <w:tabs>
          <w:tab w:val="num" w:pos="2160"/>
        </w:tabs>
        <w:ind w:left="2160" w:hanging="360"/>
      </w:pPr>
      <w:rPr>
        <w:rFonts w:ascii="Arial" w:hAnsi="Arial" w:hint="default"/>
      </w:rPr>
    </w:lvl>
    <w:lvl w:ilvl="3" w:tplc="1212BB2E">
      <w:numFmt w:val="bullet"/>
      <w:lvlText w:val="–"/>
      <w:lvlJc w:val="left"/>
      <w:pPr>
        <w:tabs>
          <w:tab w:val="num" w:pos="2880"/>
        </w:tabs>
        <w:ind w:left="2880" w:hanging="360"/>
      </w:pPr>
      <w:rPr>
        <w:rFonts w:ascii="Arial" w:hAnsi="Arial" w:hint="default"/>
      </w:rPr>
    </w:lvl>
    <w:lvl w:ilvl="4" w:tplc="8092C33C" w:tentative="1">
      <w:start w:val="1"/>
      <w:numFmt w:val="bullet"/>
      <w:lvlText w:val="•"/>
      <w:lvlJc w:val="left"/>
      <w:pPr>
        <w:tabs>
          <w:tab w:val="num" w:pos="3600"/>
        </w:tabs>
        <w:ind w:left="3600" w:hanging="360"/>
      </w:pPr>
      <w:rPr>
        <w:rFonts w:ascii="Arial" w:hAnsi="Arial" w:hint="default"/>
      </w:rPr>
    </w:lvl>
    <w:lvl w:ilvl="5" w:tplc="4F420B06" w:tentative="1">
      <w:start w:val="1"/>
      <w:numFmt w:val="bullet"/>
      <w:lvlText w:val="•"/>
      <w:lvlJc w:val="left"/>
      <w:pPr>
        <w:tabs>
          <w:tab w:val="num" w:pos="4320"/>
        </w:tabs>
        <w:ind w:left="4320" w:hanging="360"/>
      </w:pPr>
      <w:rPr>
        <w:rFonts w:ascii="Arial" w:hAnsi="Arial" w:hint="default"/>
      </w:rPr>
    </w:lvl>
    <w:lvl w:ilvl="6" w:tplc="4C04BFE8" w:tentative="1">
      <w:start w:val="1"/>
      <w:numFmt w:val="bullet"/>
      <w:lvlText w:val="•"/>
      <w:lvlJc w:val="left"/>
      <w:pPr>
        <w:tabs>
          <w:tab w:val="num" w:pos="5040"/>
        </w:tabs>
        <w:ind w:left="5040" w:hanging="360"/>
      </w:pPr>
      <w:rPr>
        <w:rFonts w:ascii="Arial" w:hAnsi="Arial" w:hint="default"/>
      </w:rPr>
    </w:lvl>
    <w:lvl w:ilvl="7" w:tplc="D6B43EFA" w:tentative="1">
      <w:start w:val="1"/>
      <w:numFmt w:val="bullet"/>
      <w:lvlText w:val="•"/>
      <w:lvlJc w:val="left"/>
      <w:pPr>
        <w:tabs>
          <w:tab w:val="num" w:pos="5760"/>
        </w:tabs>
        <w:ind w:left="5760" w:hanging="360"/>
      </w:pPr>
      <w:rPr>
        <w:rFonts w:ascii="Arial" w:hAnsi="Arial" w:hint="default"/>
      </w:rPr>
    </w:lvl>
    <w:lvl w:ilvl="8" w:tplc="8CF29F6A" w:tentative="1">
      <w:start w:val="1"/>
      <w:numFmt w:val="bullet"/>
      <w:lvlText w:val="•"/>
      <w:lvlJc w:val="left"/>
      <w:pPr>
        <w:tabs>
          <w:tab w:val="num" w:pos="6480"/>
        </w:tabs>
        <w:ind w:left="6480" w:hanging="360"/>
      </w:pPr>
      <w:rPr>
        <w:rFonts w:ascii="Arial" w:hAnsi="Arial" w:hint="default"/>
      </w:rPr>
    </w:lvl>
  </w:abstractNum>
  <w:abstractNum w:abstractNumId="11">
    <w:nsid w:val="26AB3835"/>
    <w:multiLevelType w:val="hybridMultilevel"/>
    <w:tmpl w:val="FB545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0F26B0"/>
    <w:multiLevelType w:val="hybridMultilevel"/>
    <w:tmpl w:val="40C8A510"/>
    <w:lvl w:ilvl="0" w:tplc="5F4A0AEC">
      <w:start w:val="1"/>
      <w:numFmt w:val="decimal"/>
      <w:lvlText w:val="%1)"/>
      <w:lvlJc w:val="left"/>
      <w:pPr>
        <w:ind w:left="720" w:hanging="360"/>
      </w:pPr>
      <w:rPr>
        <w:rFonts w:ascii="Helvetica" w:hAnsi="Helvetica" w:hint="default"/>
        <w:color w:val="00000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A8410D"/>
    <w:multiLevelType w:val="hybridMultilevel"/>
    <w:tmpl w:val="86AAA290"/>
    <w:lvl w:ilvl="0" w:tplc="8CC25E92">
      <w:start w:val="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B644549"/>
    <w:multiLevelType w:val="hybridMultilevel"/>
    <w:tmpl w:val="8CAAF254"/>
    <w:lvl w:ilvl="0" w:tplc="1BA293BE">
      <w:start w:val="1"/>
      <w:numFmt w:val="bullet"/>
      <w:lvlText w:val="•"/>
      <w:lvlJc w:val="left"/>
      <w:pPr>
        <w:tabs>
          <w:tab w:val="num" w:pos="720"/>
        </w:tabs>
        <w:ind w:left="720" w:hanging="360"/>
      </w:pPr>
      <w:rPr>
        <w:rFonts w:ascii="Arial" w:hAnsi="Arial" w:hint="default"/>
      </w:rPr>
    </w:lvl>
    <w:lvl w:ilvl="1" w:tplc="76481A00">
      <w:start w:val="2997"/>
      <w:numFmt w:val="bullet"/>
      <w:lvlText w:val="–"/>
      <w:lvlJc w:val="left"/>
      <w:pPr>
        <w:tabs>
          <w:tab w:val="num" w:pos="1440"/>
        </w:tabs>
        <w:ind w:left="1440" w:hanging="360"/>
      </w:pPr>
      <w:rPr>
        <w:rFonts w:ascii="Arial" w:hAnsi="Arial" w:hint="default"/>
      </w:rPr>
    </w:lvl>
    <w:lvl w:ilvl="2" w:tplc="E8CEE0F6" w:tentative="1">
      <w:start w:val="1"/>
      <w:numFmt w:val="bullet"/>
      <w:lvlText w:val="•"/>
      <w:lvlJc w:val="left"/>
      <w:pPr>
        <w:tabs>
          <w:tab w:val="num" w:pos="2160"/>
        </w:tabs>
        <w:ind w:left="2160" w:hanging="360"/>
      </w:pPr>
      <w:rPr>
        <w:rFonts w:ascii="Arial" w:hAnsi="Arial" w:hint="default"/>
      </w:rPr>
    </w:lvl>
    <w:lvl w:ilvl="3" w:tplc="FF703136" w:tentative="1">
      <w:start w:val="1"/>
      <w:numFmt w:val="bullet"/>
      <w:lvlText w:val="•"/>
      <w:lvlJc w:val="left"/>
      <w:pPr>
        <w:tabs>
          <w:tab w:val="num" w:pos="2880"/>
        </w:tabs>
        <w:ind w:left="2880" w:hanging="360"/>
      </w:pPr>
      <w:rPr>
        <w:rFonts w:ascii="Arial" w:hAnsi="Arial" w:hint="default"/>
      </w:rPr>
    </w:lvl>
    <w:lvl w:ilvl="4" w:tplc="63F4157A" w:tentative="1">
      <w:start w:val="1"/>
      <w:numFmt w:val="bullet"/>
      <w:lvlText w:val="•"/>
      <w:lvlJc w:val="left"/>
      <w:pPr>
        <w:tabs>
          <w:tab w:val="num" w:pos="3600"/>
        </w:tabs>
        <w:ind w:left="3600" w:hanging="360"/>
      </w:pPr>
      <w:rPr>
        <w:rFonts w:ascii="Arial" w:hAnsi="Arial" w:hint="default"/>
      </w:rPr>
    </w:lvl>
    <w:lvl w:ilvl="5" w:tplc="51FC9A46" w:tentative="1">
      <w:start w:val="1"/>
      <w:numFmt w:val="bullet"/>
      <w:lvlText w:val="•"/>
      <w:lvlJc w:val="left"/>
      <w:pPr>
        <w:tabs>
          <w:tab w:val="num" w:pos="4320"/>
        </w:tabs>
        <w:ind w:left="4320" w:hanging="360"/>
      </w:pPr>
      <w:rPr>
        <w:rFonts w:ascii="Arial" w:hAnsi="Arial" w:hint="default"/>
      </w:rPr>
    </w:lvl>
    <w:lvl w:ilvl="6" w:tplc="F6D4BB74" w:tentative="1">
      <w:start w:val="1"/>
      <w:numFmt w:val="bullet"/>
      <w:lvlText w:val="•"/>
      <w:lvlJc w:val="left"/>
      <w:pPr>
        <w:tabs>
          <w:tab w:val="num" w:pos="5040"/>
        </w:tabs>
        <w:ind w:left="5040" w:hanging="360"/>
      </w:pPr>
      <w:rPr>
        <w:rFonts w:ascii="Arial" w:hAnsi="Arial" w:hint="default"/>
      </w:rPr>
    </w:lvl>
    <w:lvl w:ilvl="7" w:tplc="092889EA" w:tentative="1">
      <w:start w:val="1"/>
      <w:numFmt w:val="bullet"/>
      <w:lvlText w:val="•"/>
      <w:lvlJc w:val="left"/>
      <w:pPr>
        <w:tabs>
          <w:tab w:val="num" w:pos="5760"/>
        </w:tabs>
        <w:ind w:left="5760" w:hanging="360"/>
      </w:pPr>
      <w:rPr>
        <w:rFonts w:ascii="Arial" w:hAnsi="Arial" w:hint="default"/>
      </w:rPr>
    </w:lvl>
    <w:lvl w:ilvl="8" w:tplc="79145580" w:tentative="1">
      <w:start w:val="1"/>
      <w:numFmt w:val="bullet"/>
      <w:lvlText w:val="•"/>
      <w:lvlJc w:val="left"/>
      <w:pPr>
        <w:tabs>
          <w:tab w:val="num" w:pos="6480"/>
        </w:tabs>
        <w:ind w:left="6480" w:hanging="360"/>
      </w:pPr>
      <w:rPr>
        <w:rFonts w:ascii="Arial" w:hAnsi="Arial" w:hint="default"/>
      </w:rPr>
    </w:lvl>
  </w:abstractNum>
  <w:abstractNum w:abstractNumId="15">
    <w:nsid w:val="2B6913D1"/>
    <w:multiLevelType w:val="hybridMultilevel"/>
    <w:tmpl w:val="F5101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DA70EBD"/>
    <w:multiLevelType w:val="hybridMultilevel"/>
    <w:tmpl w:val="1A0808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B73E47"/>
    <w:multiLevelType w:val="hybridMultilevel"/>
    <w:tmpl w:val="C68C8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47DD1DBD"/>
    <w:multiLevelType w:val="hybridMultilevel"/>
    <w:tmpl w:val="3AA8C9B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5B6329"/>
    <w:multiLevelType w:val="hybridMultilevel"/>
    <w:tmpl w:val="35AED872"/>
    <w:lvl w:ilvl="0" w:tplc="15C6B36E">
      <w:start w:val="4"/>
      <w:numFmt w:val="bullet"/>
      <w:lvlText w:val=""/>
      <w:lvlJc w:val="left"/>
      <w:pPr>
        <w:ind w:left="720" w:hanging="360"/>
      </w:pPr>
      <w:rPr>
        <w:rFonts w:ascii="Symbol" w:eastAsia="SimSun"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3687CA1"/>
    <w:multiLevelType w:val="hybridMultilevel"/>
    <w:tmpl w:val="1D2A5A30"/>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CC064A"/>
    <w:multiLevelType w:val="hybridMultilevel"/>
    <w:tmpl w:val="A036B73C"/>
    <w:lvl w:ilvl="0" w:tplc="64AC9DD2">
      <w:start w:val="8"/>
      <w:numFmt w:val="bullet"/>
      <w:lvlText w:val="-"/>
      <w:lvlJc w:val="left"/>
      <w:pPr>
        <w:ind w:left="720" w:hanging="360"/>
      </w:pPr>
      <w:rPr>
        <w:rFonts w:ascii="Times New Roman" w:eastAsia="SimSun" w:hAnsi="Times New Roman" w:cs="Times New Roman" w:hint="default"/>
      </w:rPr>
    </w:lvl>
    <w:lvl w:ilvl="1" w:tplc="CCDC92CE">
      <w:numFmt w:val="bullet"/>
      <w:lvlText w:val="–"/>
      <w:lvlJc w:val="left"/>
      <w:pPr>
        <w:tabs>
          <w:tab w:val="num" w:pos="1440"/>
        </w:tabs>
        <w:ind w:left="1440" w:hanging="360"/>
      </w:pPr>
      <w:rPr>
        <w:rFonts w:ascii="Arial" w:hAnsi="Arial" w:hint="default"/>
      </w:rPr>
    </w:lvl>
    <w:lvl w:ilvl="2" w:tplc="50DC8560">
      <w:numFmt w:val="bullet"/>
      <w:lvlText w:val="•"/>
      <w:lvlJc w:val="left"/>
      <w:pPr>
        <w:tabs>
          <w:tab w:val="num" w:pos="2160"/>
        </w:tabs>
        <w:ind w:left="2160" w:hanging="360"/>
      </w:pPr>
      <w:rPr>
        <w:rFonts w:ascii="Arial" w:hAnsi="Arial" w:hint="default"/>
      </w:rPr>
    </w:lvl>
    <w:lvl w:ilvl="3" w:tplc="1212BB2E">
      <w:numFmt w:val="bullet"/>
      <w:lvlText w:val="–"/>
      <w:lvlJc w:val="left"/>
      <w:pPr>
        <w:tabs>
          <w:tab w:val="num" w:pos="2880"/>
        </w:tabs>
        <w:ind w:left="2880" w:hanging="360"/>
      </w:pPr>
      <w:rPr>
        <w:rFonts w:ascii="Arial" w:hAnsi="Arial" w:hint="default"/>
      </w:rPr>
    </w:lvl>
    <w:lvl w:ilvl="4" w:tplc="8092C33C" w:tentative="1">
      <w:start w:val="1"/>
      <w:numFmt w:val="bullet"/>
      <w:lvlText w:val="•"/>
      <w:lvlJc w:val="left"/>
      <w:pPr>
        <w:tabs>
          <w:tab w:val="num" w:pos="3600"/>
        </w:tabs>
        <w:ind w:left="3600" w:hanging="360"/>
      </w:pPr>
      <w:rPr>
        <w:rFonts w:ascii="Arial" w:hAnsi="Arial" w:hint="default"/>
      </w:rPr>
    </w:lvl>
    <w:lvl w:ilvl="5" w:tplc="4F420B06" w:tentative="1">
      <w:start w:val="1"/>
      <w:numFmt w:val="bullet"/>
      <w:lvlText w:val="•"/>
      <w:lvlJc w:val="left"/>
      <w:pPr>
        <w:tabs>
          <w:tab w:val="num" w:pos="4320"/>
        </w:tabs>
        <w:ind w:left="4320" w:hanging="360"/>
      </w:pPr>
      <w:rPr>
        <w:rFonts w:ascii="Arial" w:hAnsi="Arial" w:hint="default"/>
      </w:rPr>
    </w:lvl>
    <w:lvl w:ilvl="6" w:tplc="4C04BFE8" w:tentative="1">
      <w:start w:val="1"/>
      <w:numFmt w:val="bullet"/>
      <w:lvlText w:val="•"/>
      <w:lvlJc w:val="left"/>
      <w:pPr>
        <w:tabs>
          <w:tab w:val="num" w:pos="5040"/>
        </w:tabs>
        <w:ind w:left="5040" w:hanging="360"/>
      </w:pPr>
      <w:rPr>
        <w:rFonts w:ascii="Arial" w:hAnsi="Arial" w:hint="default"/>
      </w:rPr>
    </w:lvl>
    <w:lvl w:ilvl="7" w:tplc="D6B43EFA" w:tentative="1">
      <w:start w:val="1"/>
      <w:numFmt w:val="bullet"/>
      <w:lvlText w:val="•"/>
      <w:lvlJc w:val="left"/>
      <w:pPr>
        <w:tabs>
          <w:tab w:val="num" w:pos="5760"/>
        </w:tabs>
        <w:ind w:left="5760" w:hanging="360"/>
      </w:pPr>
      <w:rPr>
        <w:rFonts w:ascii="Arial" w:hAnsi="Arial" w:hint="default"/>
      </w:rPr>
    </w:lvl>
    <w:lvl w:ilvl="8" w:tplc="8CF29F6A" w:tentative="1">
      <w:start w:val="1"/>
      <w:numFmt w:val="bullet"/>
      <w:lvlText w:val="•"/>
      <w:lvlJc w:val="left"/>
      <w:pPr>
        <w:tabs>
          <w:tab w:val="num" w:pos="6480"/>
        </w:tabs>
        <w:ind w:left="6480" w:hanging="360"/>
      </w:pPr>
      <w:rPr>
        <w:rFonts w:ascii="Arial" w:hAnsi="Arial" w:hint="default"/>
      </w:rPr>
    </w:lvl>
  </w:abstractNum>
  <w:abstractNum w:abstractNumId="24">
    <w:nsid w:val="57D12A6C"/>
    <w:multiLevelType w:val="hybridMultilevel"/>
    <w:tmpl w:val="3F866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A676485"/>
    <w:multiLevelType w:val="hybridMultilevel"/>
    <w:tmpl w:val="FDB8232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DA00BC7"/>
    <w:multiLevelType w:val="hybridMultilevel"/>
    <w:tmpl w:val="0298D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EF34B86"/>
    <w:multiLevelType w:val="hybridMultilevel"/>
    <w:tmpl w:val="3392C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0F907EE"/>
    <w:multiLevelType w:val="multilevel"/>
    <w:tmpl w:val="B366B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3311BA4"/>
    <w:multiLevelType w:val="hybridMultilevel"/>
    <w:tmpl w:val="580EA63C"/>
    <w:lvl w:ilvl="0" w:tplc="CCDE0752">
      <w:start w:val="1"/>
      <w:numFmt w:val="bullet"/>
      <w:lvlText w:val="•"/>
      <w:lvlJc w:val="left"/>
      <w:pPr>
        <w:tabs>
          <w:tab w:val="num" w:pos="720"/>
        </w:tabs>
        <w:ind w:left="720" w:hanging="360"/>
      </w:pPr>
      <w:rPr>
        <w:rFonts w:ascii="Arial" w:hAnsi="Arial" w:hint="default"/>
      </w:rPr>
    </w:lvl>
    <w:lvl w:ilvl="1" w:tplc="0F127A80">
      <w:numFmt w:val="bullet"/>
      <w:lvlText w:val="–"/>
      <w:lvlJc w:val="left"/>
      <w:pPr>
        <w:tabs>
          <w:tab w:val="num" w:pos="1440"/>
        </w:tabs>
        <w:ind w:left="1440" w:hanging="360"/>
      </w:pPr>
      <w:rPr>
        <w:rFonts w:ascii="Arial" w:hAnsi="Arial" w:hint="default"/>
      </w:rPr>
    </w:lvl>
    <w:lvl w:ilvl="2" w:tplc="FA927B12">
      <w:start w:val="1"/>
      <w:numFmt w:val="bullet"/>
      <w:lvlText w:val="•"/>
      <w:lvlJc w:val="left"/>
      <w:pPr>
        <w:tabs>
          <w:tab w:val="num" w:pos="2160"/>
        </w:tabs>
        <w:ind w:left="2160" w:hanging="360"/>
      </w:pPr>
      <w:rPr>
        <w:rFonts w:ascii="Arial" w:hAnsi="Arial" w:hint="default"/>
      </w:rPr>
    </w:lvl>
    <w:lvl w:ilvl="3" w:tplc="FB0A6BCC" w:tentative="1">
      <w:start w:val="1"/>
      <w:numFmt w:val="bullet"/>
      <w:lvlText w:val="•"/>
      <w:lvlJc w:val="left"/>
      <w:pPr>
        <w:tabs>
          <w:tab w:val="num" w:pos="2880"/>
        </w:tabs>
        <w:ind w:left="2880" w:hanging="360"/>
      </w:pPr>
      <w:rPr>
        <w:rFonts w:ascii="Arial" w:hAnsi="Arial" w:hint="default"/>
      </w:rPr>
    </w:lvl>
    <w:lvl w:ilvl="4" w:tplc="CC80D834" w:tentative="1">
      <w:start w:val="1"/>
      <w:numFmt w:val="bullet"/>
      <w:lvlText w:val="•"/>
      <w:lvlJc w:val="left"/>
      <w:pPr>
        <w:tabs>
          <w:tab w:val="num" w:pos="3600"/>
        </w:tabs>
        <w:ind w:left="3600" w:hanging="360"/>
      </w:pPr>
      <w:rPr>
        <w:rFonts w:ascii="Arial" w:hAnsi="Arial" w:hint="default"/>
      </w:rPr>
    </w:lvl>
    <w:lvl w:ilvl="5" w:tplc="C3229756" w:tentative="1">
      <w:start w:val="1"/>
      <w:numFmt w:val="bullet"/>
      <w:lvlText w:val="•"/>
      <w:lvlJc w:val="left"/>
      <w:pPr>
        <w:tabs>
          <w:tab w:val="num" w:pos="4320"/>
        </w:tabs>
        <w:ind w:left="4320" w:hanging="360"/>
      </w:pPr>
      <w:rPr>
        <w:rFonts w:ascii="Arial" w:hAnsi="Arial" w:hint="default"/>
      </w:rPr>
    </w:lvl>
    <w:lvl w:ilvl="6" w:tplc="22D0E0C6" w:tentative="1">
      <w:start w:val="1"/>
      <w:numFmt w:val="bullet"/>
      <w:lvlText w:val="•"/>
      <w:lvlJc w:val="left"/>
      <w:pPr>
        <w:tabs>
          <w:tab w:val="num" w:pos="5040"/>
        </w:tabs>
        <w:ind w:left="5040" w:hanging="360"/>
      </w:pPr>
      <w:rPr>
        <w:rFonts w:ascii="Arial" w:hAnsi="Arial" w:hint="default"/>
      </w:rPr>
    </w:lvl>
    <w:lvl w:ilvl="7" w:tplc="899810F8" w:tentative="1">
      <w:start w:val="1"/>
      <w:numFmt w:val="bullet"/>
      <w:lvlText w:val="•"/>
      <w:lvlJc w:val="left"/>
      <w:pPr>
        <w:tabs>
          <w:tab w:val="num" w:pos="5760"/>
        </w:tabs>
        <w:ind w:left="5760" w:hanging="360"/>
      </w:pPr>
      <w:rPr>
        <w:rFonts w:ascii="Arial" w:hAnsi="Arial" w:hint="default"/>
      </w:rPr>
    </w:lvl>
    <w:lvl w:ilvl="8" w:tplc="7190016A" w:tentative="1">
      <w:start w:val="1"/>
      <w:numFmt w:val="bullet"/>
      <w:lvlText w:val="•"/>
      <w:lvlJc w:val="left"/>
      <w:pPr>
        <w:tabs>
          <w:tab w:val="num" w:pos="6480"/>
        </w:tabs>
        <w:ind w:left="6480" w:hanging="360"/>
      </w:pPr>
      <w:rPr>
        <w:rFonts w:ascii="Arial" w:hAnsi="Arial" w:hint="default"/>
      </w:rPr>
    </w:lvl>
  </w:abstractNum>
  <w:abstractNum w:abstractNumId="30">
    <w:nsid w:val="65E9565E"/>
    <w:multiLevelType w:val="hybridMultilevel"/>
    <w:tmpl w:val="3222CD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D077594"/>
    <w:multiLevelType w:val="hybridMultilevel"/>
    <w:tmpl w:val="EF82F2F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FF2792"/>
    <w:multiLevelType w:val="hybridMultilevel"/>
    <w:tmpl w:val="8842C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547057E"/>
    <w:multiLevelType w:val="hybridMultilevel"/>
    <w:tmpl w:val="A77CD420"/>
    <w:lvl w:ilvl="0" w:tplc="04090011">
      <w:start w:val="1"/>
      <w:numFmt w:val="decimal"/>
      <w:lvlText w:val="%1)"/>
      <w:lvlJc w:val="left"/>
      <w:pPr>
        <w:ind w:left="720" w:hanging="360"/>
      </w:pPr>
      <w:rPr>
        <w:rFonts w:hint="default"/>
      </w:rPr>
    </w:lvl>
    <w:lvl w:ilvl="1" w:tplc="CCDC92CE">
      <w:numFmt w:val="bullet"/>
      <w:lvlText w:val="–"/>
      <w:lvlJc w:val="left"/>
      <w:pPr>
        <w:tabs>
          <w:tab w:val="num" w:pos="1440"/>
        </w:tabs>
        <w:ind w:left="1440" w:hanging="360"/>
      </w:pPr>
      <w:rPr>
        <w:rFonts w:ascii="Arial" w:hAnsi="Arial" w:hint="default"/>
      </w:rPr>
    </w:lvl>
    <w:lvl w:ilvl="2" w:tplc="50DC8560">
      <w:numFmt w:val="bullet"/>
      <w:lvlText w:val="•"/>
      <w:lvlJc w:val="left"/>
      <w:pPr>
        <w:tabs>
          <w:tab w:val="num" w:pos="2160"/>
        </w:tabs>
        <w:ind w:left="2160" w:hanging="360"/>
      </w:pPr>
      <w:rPr>
        <w:rFonts w:ascii="Arial" w:hAnsi="Arial" w:hint="default"/>
      </w:rPr>
    </w:lvl>
    <w:lvl w:ilvl="3" w:tplc="1212BB2E">
      <w:numFmt w:val="bullet"/>
      <w:lvlText w:val="–"/>
      <w:lvlJc w:val="left"/>
      <w:pPr>
        <w:tabs>
          <w:tab w:val="num" w:pos="2880"/>
        </w:tabs>
        <w:ind w:left="2880" w:hanging="360"/>
      </w:pPr>
      <w:rPr>
        <w:rFonts w:ascii="Arial" w:hAnsi="Arial" w:hint="default"/>
      </w:rPr>
    </w:lvl>
    <w:lvl w:ilvl="4" w:tplc="8092C33C" w:tentative="1">
      <w:start w:val="1"/>
      <w:numFmt w:val="bullet"/>
      <w:lvlText w:val="•"/>
      <w:lvlJc w:val="left"/>
      <w:pPr>
        <w:tabs>
          <w:tab w:val="num" w:pos="3600"/>
        </w:tabs>
        <w:ind w:left="3600" w:hanging="360"/>
      </w:pPr>
      <w:rPr>
        <w:rFonts w:ascii="Arial" w:hAnsi="Arial" w:hint="default"/>
      </w:rPr>
    </w:lvl>
    <w:lvl w:ilvl="5" w:tplc="4F420B06" w:tentative="1">
      <w:start w:val="1"/>
      <w:numFmt w:val="bullet"/>
      <w:lvlText w:val="•"/>
      <w:lvlJc w:val="left"/>
      <w:pPr>
        <w:tabs>
          <w:tab w:val="num" w:pos="4320"/>
        </w:tabs>
        <w:ind w:left="4320" w:hanging="360"/>
      </w:pPr>
      <w:rPr>
        <w:rFonts w:ascii="Arial" w:hAnsi="Arial" w:hint="default"/>
      </w:rPr>
    </w:lvl>
    <w:lvl w:ilvl="6" w:tplc="4C04BFE8" w:tentative="1">
      <w:start w:val="1"/>
      <w:numFmt w:val="bullet"/>
      <w:lvlText w:val="•"/>
      <w:lvlJc w:val="left"/>
      <w:pPr>
        <w:tabs>
          <w:tab w:val="num" w:pos="5040"/>
        </w:tabs>
        <w:ind w:left="5040" w:hanging="360"/>
      </w:pPr>
      <w:rPr>
        <w:rFonts w:ascii="Arial" w:hAnsi="Arial" w:hint="default"/>
      </w:rPr>
    </w:lvl>
    <w:lvl w:ilvl="7" w:tplc="D6B43EFA" w:tentative="1">
      <w:start w:val="1"/>
      <w:numFmt w:val="bullet"/>
      <w:lvlText w:val="•"/>
      <w:lvlJc w:val="left"/>
      <w:pPr>
        <w:tabs>
          <w:tab w:val="num" w:pos="5760"/>
        </w:tabs>
        <w:ind w:left="5760" w:hanging="360"/>
      </w:pPr>
      <w:rPr>
        <w:rFonts w:ascii="Arial" w:hAnsi="Arial" w:hint="default"/>
      </w:rPr>
    </w:lvl>
    <w:lvl w:ilvl="8" w:tplc="8CF29F6A" w:tentative="1">
      <w:start w:val="1"/>
      <w:numFmt w:val="bullet"/>
      <w:lvlText w:val="•"/>
      <w:lvlJc w:val="left"/>
      <w:pPr>
        <w:tabs>
          <w:tab w:val="num" w:pos="6480"/>
        </w:tabs>
        <w:ind w:left="6480" w:hanging="360"/>
      </w:pPr>
      <w:rPr>
        <w:rFonts w:ascii="Arial" w:hAnsi="Arial" w:hint="default"/>
      </w:rPr>
    </w:lvl>
  </w:abstractNum>
  <w:abstractNum w:abstractNumId="34">
    <w:nsid w:val="75504419"/>
    <w:multiLevelType w:val="hybridMultilevel"/>
    <w:tmpl w:val="35A2D88C"/>
    <w:lvl w:ilvl="0" w:tplc="FC8E6886">
      <w:start w:val="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7BF37FA"/>
    <w:multiLevelType w:val="hybridMultilevel"/>
    <w:tmpl w:val="53FAFFE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4"/>
  </w:num>
  <w:num w:numId="4">
    <w:abstractNumId w:val="19"/>
  </w:num>
  <w:num w:numId="5">
    <w:abstractNumId w:val="9"/>
  </w:num>
  <w:num w:numId="6">
    <w:abstractNumId w:val="14"/>
  </w:num>
  <w:num w:numId="7">
    <w:abstractNumId w:val="5"/>
  </w:num>
  <w:num w:numId="8">
    <w:abstractNumId w:val="15"/>
  </w:num>
  <w:num w:numId="9">
    <w:abstractNumId w:val="27"/>
  </w:num>
  <w:num w:numId="10">
    <w:abstractNumId w:val="32"/>
  </w:num>
  <w:num w:numId="11">
    <w:abstractNumId w:val="24"/>
  </w:num>
  <w:num w:numId="12">
    <w:abstractNumId w:val="1"/>
  </w:num>
  <w:num w:numId="13">
    <w:abstractNumId w:val="17"/>
  </w:num>
  <w:num w:numId="14">
    <w:abstractNumId w:val="12"/>
  </w:num>
  <w:num w:numId="15">
    <w:abstractNumId w:val="28"/>
  </w:num>
  <w:num w:numId="16">
    <w:abstractNumId w:val="31"/>
  </w:num>
  <w:num w:numId="17">
    <w:abstractNumId w:val="30"/>
  </w:num>
  <w:num w:numId="18">
    <w:abstractNumId w:val="13"/>
  </w:num>
  <w:num w:numId="19">
    <w:abstractNumId w:val="21"/>
  </w:num>
  <w:num w:numId="20">
    <w:abstractNumId w:val="29"/>
  </w:num>
  <w:num w:numId="21">
    <w:abstractNumId w:val="8"/>
  </w:num>
  <w:num w:numId="22">
    <w:abstractNumId w:val="3"/>
  </w:num>
  <w:num w:numId="23">
    <w:abstractNumId w:val="18"/>
  </w:num>
  <w:num w:numId="24">
    <w:abstractNumId w:val="7"/>
  </w:num>
  <w:num w:numId="25">
    <w:abstractNumId w:val="26"/>
  </w:num>
  <w:num w:numId="26">
    <w:abstractNumId w:val="11"/>
  </w:num>
  <w:num w:numId="27">
    <w:abstractNumId w:val="2"/>
  </w:num>
  <w:num w:numId="28">
    <w:abstractNumId w:val="10"/>
  </w:num>
  <w:num w:numId="29">
    <w:abstractNumId w:val="6"/>
  </w:num>
  <w:num w:numId="30">
    <w:abstractNumId w:val="23"/>
  </w:num>
  <w:num w:numId="31">
    <w:abstractNumId w:val="22"/>
  </w:num>
  <w:num w:numId="32">
    <w:abstractNumId w:val="33"/>
  </w:num>
  <w:num w:numId="33">
    <w:abstractNumId w:val="20"/>
  </w:num>
  <w:num w:numId="34">
    <w:abstractNumId w:val="25"/>
  </w:num>
  <w:num w:numId="35">
    <w:abstractNumId w:val="35"/>
  </w:num>
  <w:num w:numId="36">
    <w:abstractNumId w:val="3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3F7"/>
    <w:rsid w:val="000004CA"/>
    <w:rsid w:val="00000515"/>
    <w:rsid w:val="0000083F"/>
    <w:rsid w:val="00000ECA"/>
    <w:rsid w:val="00000F7F"/>
    <w:rsid w:val="000010B3"/>
    <w:rsid w:val="00001375"/>
    <w:rsid w:val="00001F79"/>
    <w:rsid w:val="00001FC3"/>
    <w:rsid w:val="00002375"/>
    <w:rsid w:val="0000270A"/>
    <w:rsid w:val="00002A8E"/>
    <w:rsid w:val="00002B56"/>
    <w:rsid w:val="00002BC6"/>
    <w:rsid w:val="00003131"/>
    <w:rsid w:val="00003227"/>
    <w:rsid w:val="0000351C"/>
    <w:rsid w:val="000037FB"/>
    <w:rsid w:val="00003EF4"/>
    <w:rsid w:val="0000403F"/>
    <w:rsid w:val="00004885"/>
    <w:rsid w:val="00004D8C"/>
    <w:rsid w:val="00004DCB"/>
    <w:rsid w:val="000051F0"/>
    <w:rsid w:val="0000553B"/>
    <w:rsid w:val="00005F62"/>
    <w:rsid w:val="000062D2"/>
    <w:rsid w:val="000063BC"/>
    <w:rsid w:val="00006780"/>
    <w:rsid w:val="00006C7A"/>
    <w:rsid w:val="00007495"/>
    <w:rsid w:val="0000792C"/>
    <w:rsid w:val="00007B4B"/>
    <w:rsid w:val="000101EF"/>
    <w:rsid w:val="00010E97"/>
    <w:rsid w:val="00010FD1"/>
    <w:rsid w:val="0001117C"/>
    <w:rsid w:val="00011185"/>
    <w:rsid w:val="000116BF"/>
    <w:rsid w:val="000121EB"/>
    <w:rsid w:val="00012296"/>
    <w:rsid w:val="000124D1"/>
    <w:rsid w:val="00012D57"/>
    <w:rsid w:val="00012E0F"/>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17928"/>
    <w:rsid w:val="0002002A"/>
    <w:rsid w:val="000201BF"/>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4794"/>
    <w:rsid w:val="00024977"/>
    <w:rsid w:val="00024D64"/>
    <w:rsid w:val="00024E37"/>
    <w:rsid w:val="0002506A"/>
    <w:rsid w:val="00025336"/>
    <w:rsid w:val="000255A1"/>
    <w:rsid w:val="000258DD"/>
    <w:rsid w:val="0002591B"/>
    <w:rsid w:val="00025F2B"/>
    <w:rsid w:val="000262A1"/>
    <w:rsid w:val="000266AE"/>
    <w:rsid w:val="000268EA"/>
    <w:rsid w:val="00026905"/>
    <w:rsid w:val="00026977"/>
    <w:rsid w:val="00026B7D"/>
    <w:rsid w:val="00026C64"/>
    <w:rsid w:val="00026EF9"/>
    <w:rsid w:val="00027061"/>
    <w:rsid w:val="00027333"/>
    <w:rsid w:val="000273DF"/>
    <w:rsid w:val="000300FE"/>
    <w:rsid w:val="00030619"/>
    <w:rsid w:val="000307C6"/>
    <w:rsid w:val="00030A5C"/>
    <w:rsid w:val="00030F74"/>
    <w:rsid w:val="00030F82"/>
    <w:rsid w:val="00030F85"/>
    <w:rsid w:val="000312B4"/>
    <w:rsid w:val="0003134F"/>
    <w:rsid w:val="000317B2"/>
    <w:rsid w:val="00031EDD"/>
    <w:rsid w:val="000321DC"/>
    <w:rsid w:val="000325EF"/>
    <w:rsid w:val="00032A0C"/>
    <w:rsid w:val="00032F26"/>
    <w:rsid w:val="00032F8C"/>
    <w:rsid w:val="00034882"/>
    <w:rsid w:val="000349B7"/>
    <w:rsid w:val="0003540B"/>
    <w:rsid w:val="00035574"/>
    <w:rsid w:val="00036199"/>
    <w:rsid w:val="0003623F"/>
    <w:rsid w:val="000365A2"/>
    <w:rsid w:val="0003698E"/>
    <w:rsid w:val="00036C45"/>
    <w:rsid w:val="00036FA7"/>
    <w:rsid w:val="000370B4"/>
    <w:rsid w:val="0003723F"/>
    <w:rsid w:val="000377E3"/>
    <w:rsid w:val="00037A21"/>
    <w:rsid w:val="00037C2D"/>
    <w:rsid w:val="000402B6"/>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AB2"/>
    <w:rsid w:val="00046B5E"/>
    <w:rsid w:val="00046CD6"/>
    <w:rsid w:val="00046CE4"/>
    <w:rsid w:val="00046E6F"/>
    <w:rsid w:val="00046F9A"/>
    <w:rsid w:val="000472F3"/>
    <w:rsid w:val="00047383"/>
    <w:rsid w:val="0004769C"/>
    <w:rsid w:val="000477BB"/>
    <w:rsid w:val="00047A82"/>
    <w:rsid w:val="00047B11"/>
    <w:rsid w:val="00050335"/>
    <w:rsid w:val="0005055B"/>
    <w:rsid w:val="000505E0"/>
    <w:rsid w:val="00050C96"/>
    <w:rsid w:val="00051135"/>
    <w:rsid w:val="000515F7"/>
    <w:rsid w:val="0005201C"/>
    <w:rsid w:val="0005241E"/>
    <w:rsid w:val="000525B8"/>
    <w:rsid w:val="0005291A"/>
    <w:rsid w:val="00052AE3"/>
    <w:rsid w:val="00052CC6"/>
    <w:rsid w:val="00052F39"/>
    <w:rsid w:val="000531A8"/>
    <w:rsid w:val="000531F5"/>
    <w:rsid w:val="000532C1"/>
    <w:rsid w:val="00053849"/>
    <w:rsid w:val="00053A47"/>
    <w:rsid w:val="00053E03"/>
    <w:rsid w:val="00054385"/>
    <w:rsid w:val="0005456E"/>
    <w:rsid w:val="00054649"/>
    <w:rsid w:val="00054ACE"/>
    <w:rsid w:val="00054AE4"/>
    <w:rsid w:val="00054B6B"/>
    <w:rsid w:val="00054DAB"/>
    <w:rsid w:val="0005504C"/>
    <w:rsid w:val="00055873"/>
    <w:rsid w:val="00055B8E"/>
    <w:rsid w:val="00055C1F"/>
    <w:rsid w:val="0005602E"/>
    <w:rsid w:val="00056057"/>
    <w:rsid w:val="000565A8"/>
    <w:rsid w:val="00056872"/>
    <w:rsid w:val="00057237"/>
    <w:rsid w:val="000572A7"/>
    <w:rsid w:val="00057388"/>
    <w:rsid w:val="00057DF9"/>
    <w:rsid w:val="00057F68"/>
    <w:rsid w:val="00057F6C"/>
    <w:rsid w:val="000602B9"/>
    <w:rsid w:val="00060586"/>
    <w:rsid w:val="0006090A"/>
    <w:rsid w:val="00060FDB"/>
    <w:rsid w:val="000612C5"/>
    <w:rsid w:val="000613C1"/>
    <w:rsid w:val="000616E1"/>
    <w:rsid w:val="000617E2"/>
    <w:rsid w:val="00061BDC"/>
    <w:rsid w:val="00061D2A"/>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AA"/>
    <w:rsid w:val="000659DD"/>
    <w:rsid w:val="00065D64"/>
    <w:rsid w:val="00066173"/>
    <w:rsid w:val="000667D1"/>
    <w:rsid w:val="00067087"/>
    <w:rsid w:val="0006739D"/>
    <w:rsid w:val="0006777C"/>
    <w:rsid w:val="00067FE2"/>
    <w:rsid w:val="00070192"/>
    <w:rsid w:val="00070528"/>
    <w:rsid w:val="0007118F"/>
    <w:rsid w:val="0007162A"/>
    <w:rsid w:val="000716FB"/>
    <w:rsid w:val="00071740"/>
    <w:rsid w:val="000721EC"/>
    <w:rsid w:val="00072E75"/>
    <w:rsid w:val="00072EFA"/>
    <w:rsid w:val="00072FF7"/>
    <w:rsid w:val="0007337F"/>
    <w:rsid w:val="0007368E"/>
    <w:rsid w:val="00073785"/>
    <w:rsid w:val="00073974"/>
    <w:rsid w:val="000739BE"/>
    <w:rsid w:val="000741B3"/>
    <w:rsid w:val="00074375"/>
    <w:rsid w:val="000743A0"/>
    <w:rsid w:val="00074A9E"/>
    <w:rsid w:val="00074BF5"/>
    <w:rsid w:val="000752CD"/>
    <w:rsid w:val="00075680"/>
    <w:rsid w:val="00075959"/>
    <w:rsid w:val="00075999"/>
    <w:rsid w:val="00075AB6"/>
    <w:rsid w:val="00076408"/>
    <w:rsid w:val="0007661E"/>
    <w:rsid w:val="00077073"/>
    <w:rsid w:val="0008022A"/>
    <w:rsid w:val="00080418"/>
    <w:rsid w:val="000805B2"/>
    <w:rsid w:val="00080696"/>
    <w:rsid w:val="000808A3"/>
    <w:rsid w:val="00080D74"/>
    <w:rsid w:val="00081383"/>
    <w:rsid w:val="00081B61"/>
    <w:rsid w:val="000826FF"/>
    <w:rsid w:val="00082A49"/>
    <w:rsid w:val="00082C90"/>
    <w:rsid w:val="000832D0"/>
    <w:rsid w:val="00083322"/>
    <w:rsid w:val="000838E5"/>
    <w:rsid w:val="0008399B"/>
    <w:rsid w:val="00083ABE"/>
    <w:rsid w:val="00084255"/>
    <w:rsid w:val="0008473D"/>
    <w:rsid w:val="00085239"/>
    <w:rsid w:val="00085D44"/>
    <w:rsid w:val="00085F08"/>
    <w:rsid w:val="000862BA"/>
    <w:rsid w:val="000862F6"/>
    <w:rsid w:val="000868B5"/>
    <w:rsid w:val="00086936"/>
    <w:rsid w:val="00086B50"/>
    <w:rsid w:val="00086C4D"/>
    <w:rsid w:val="00086E72"/>
    <w:rsid w:val="0008760B"/>
    <w:rsid w:val="0008782D"/>
    <w:rsid w:val="00087E29"/>
    <w:rsid w:val="00090010"/>
    <w:rsid w:val="0009037D"/>
    <w:rsid w:val="00090394"/>
    <w:rsid w:val="00090573"/>
    <w:rsid w:val="00090779"/>
    <w:rsid w:val="00091324"/>
    <w:rsid w:val="0009168D"/>
    <w:rsid w:val="000921E3"/>
    <w:rsid w:val="000927E7"/>
    <w:rsid w:val="00092987"/>
    <w:rsid w:val="00092A3D"/>
    <w:rsid w:val="000931C3"/>
    <w:rsid w:val="00093566"/>
    <w:rsid w:val="0009392B"/>
    <w:rsid w:val="00093CF6"/>
    <w:rsid w:val="00093F75"/>
    <w:rsid w:val="0009437A"/>
    <w:rsid w:val="0009448B"/>
    <w:rsid w:val="000947B7"/>
    <w:rsid w:val="0009512D"/>
    <w:rsid w:val="000954C6"/>
    <w:rsid w:val="00095671"/>
    <w:rsid w:val="000956BC"/>
    <w:rsid w:val="000957FF"/>
    <w:rsid w:val="00095920"/>
    <w:rsid w:val="00095F53"/>
    <w:rsid w:val="0009653B"/>
    <w:rsid w:val="000968D8"/>
    <w:rsid w:val="0009709B"/>
    <w:rsid w:val="000970D0"/>
    <w:rsid w:val="00097163"/>
    <w:rsid w:val="0009720E"/>
    <w:rsid w:val="000979F0"/>
    <w:rsid w:val="00097A44"/>
    <w:rsid w:val="00097AE8"/>
    <w:rsid w:val="000A02DC"/>
    <w:rsid w:val="000A09A2"/>
    <w:rsid w:val="000A0CA1"/>
    <w:rsid w:val="000A0E99"/>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CD3"/>
    <w:rsid w:val="000B256B"/>
    <w:rsid w:val="000B32D4"/>
    <w:rsid w:val="000B38DA"/>
    <w:rsid w:val="000B3F37"/>
    <w:rsid w:val="000B4788"/>
    <w:rsid w:val="000B49D7"/>
    <w:rsid w:val="000B5050"/>
    <w:rsid w:val="000B546F"/>
    <w:rsid w:val="000B6030"/>
    <w:rsid w:val="000B65BE"/>
    <w:rsid w:val="000B6BDF"/>
    <w:rsid w:val="000B71B6"/>
    <w:rsid w:val="000B740F"/>
    <w:rsid w:val="000B7424"/>
    <w:rsid w:val="000B757F"/>
    <w:rsid w:val="000B7859"/>
    <w:rsid w:val="000B7B2B"/>
    <w:rsid w:val="000B7D5E"/>
    <w:rsid w:val="000C08CD"/>
    <w:rsid w:val="000C133A"/>
    <w:rsid w:val="000C1545"/>
    <w:rsid w:val="000C17DB"/>
    <w:rsid w:val="000C1DBD"/>
    <w:rsid w:val="000C240A"/>
    <w:rsid w:val="000C28E9"/>
    <w:rsid w:val="000C2DE1"/>
    <w:rsid w:val="000C2E7E"/>
    <w:rsid w:val="000C393F"/>
    <w:rsid w:val="000C3A7D"/>
    <w:rsid w:val="000C4065"/>
    <w:rsid w:val="000C4137"/>
    <w:rsid w:val="000C4538"/>
    <w:rsid w:val="000C487F"/>
    <w:rsid w:val="000C4C76"/>
    <w:rsid w:val="000C5759"/>
    <w:rsid w:val="000C5E7D"/>
    <w:rsid w:val="000C63E6"/>
    <w:rsid w:val="000C673C"/>
    <w:rsid w:val="000C69F8"/>
    <w:rsid w:val="000C6A01"/>
    <w:rsid w:val="000C6DA6"/>
    <w:rsid w:val="000C71D9"/>
    <w:rsid w:val="000D0153"/>
    <w:rsid w:val="000D037E"/>
    <w:rsid w:val="000D0A0F"/>
    <w:rsid w:val="000D0AB8"/>
    <w:rsid w:val="000D0BCC"/>
    <w:rsid w:val="000D0F9A"/>
    <w:rsid w:val="000D10A8"/>
    <w:rsid w:val="000D148D"/>
    <w:rsid w:val="000D14EB"/>
    <w:rsid w:val="000D1610"/>
    <w:rsid w:val="000D1B60"/>
    <w:rsid w:val="000D206C"/>
    <w:rsid w:val="000D2185"/>
    <w:rsid w:val="000D2AE0"/>
    <w:rsid w:val="000D2CDA"/>
    <w:rsid w:val="000D2DB3"/>
    <w:rsid w:val="000D2DEC"/>
    <w:rsid w:val="000D3514"/>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188"/>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A1B"/>
    <w:rsid w:val="000F3B40"/>
    <w:rsid w:val="000F3F2F"/>
    <w:rsid w:val="000F42EA"/>
    <w:rsid w:val="000F4350"/>
    <w:rsid w:val="000F4A6B"/>
    <w:rsid w:val="000F4CAF"/>
    <w:rsid w:val="000F4D2F"/>
    <w:rsid w:val="000F4F44"/>
    <w:rsid w:val="000F4FA3"/>
    <w:rsid w:val="000F53CB"/>
    <w:rsid w:val="000F60F5"/>
    <w:rsid w:val="000F6799"/>
    <w:rsid w:val="000F6881"/>
    <w:rsid w:val="000F6C32"/>
    <w:rsid w:val="000F6D86"/>
    <w:rsid w:val="000F7CAD"/>
    <w:rsid w:val="00100097"/>
    <w:rsid w:val="001000E9"/>
    <w:rsid w:val="00100161"/>
    <w:rsid w:val="00100169"/>
    <w:rsid w:val="0010067A"/>
    <w:rsid w:val="00100D9B"/>
    <w:rsid w:val="001010D7"/>
    <w:rsid w:val="00101489"/>
    <w:rsid w:val="001014ED"/>
    <w:rsid w:val="001017C8"/>
    <w:rsid w:val="00101A0E"/>
    <w:rsid w:val="00101ACE"/>
    <w:rsid w:val="00101D6C"/>
    <w:rsid w:val="00102147"/>
    <w:rsid w:val="001021DD"/>
    <w:rsid w:val="001021EA"/>
    <w:rsid w:val="001021F1"/>
    <w:rsid w:val="001022EF"/>
    <w:rsid w:val="00102366"/>
    <w:rsid w:val="001025E4"/>
    <w:rsid w:val="00102898"/>
    <w:rsid w:val="00102A33"/>
    <w:rsid w:val="00102E56"/>
    <w:rsid w:val="00103658"/>
    <w:rsid w:val="0010366C"/>
    <w:rsid w:val="00104058"/>
    <w:rsid w:val="0010405D"/>
    <w:rsid w:val="00104228"/>
    <w:rsid w:val="00104979"/>
    <w:rsid w:val="00104A80"/>
    <w:rsid w:val="001050B7"/>
    <w:rsid w:val="001050F9"/>
    <w:rsid w:val="0010521E"/>
    <w:rsid w:val="001054F7"/>
    <w:rsid w:val="0010568A"/>
    <w:rsid w:val="001056C5"/>
    <w:rsid w:val="00105820"/>
    <w:rsid w:val="00105CEE"/>
    <w:rsid w:val="00105DA1"/>
    <w:rsid w:val="0010660E"/>
    <w:rsid w:val="00106A95"/>
    <w:rsid w:val="00106CC3"/>
    <w:rsid w:val="00106DF3"/>
    <w:rsid w:val="00106E7E"/>
    <w:rsid w:val="00106FF1"/>
    <w:rsid w:val="0010795D"/>
    <w:rsid w:val="00107DD6"/>
    <w:rsid w:val="0011034F"/>
    <w:rsid w:val="001105A2"/>
    <w:rsid w:val="00110851"/>
    <w:rsid w:val="001108AC"/>
    <w:rsid w:val="00111051"/>
    <w:rsid w:val="001115C0"/>
    <w:rsid w:val="001115F4"/>
    <w:rsid w:val="001116D2"/>
    <w:rsid w:val="0011190B"/>
    <w:rsid w:val="00111AD9"/>
    <w:rsid w:val="0011230B"/>
    <w:rsid w:val="001126ED"/>
    <w:rsid w:val="00112975"/>
    <w:rsid w:val="00112B8F"/>
    <w:rsid w:val="001134DA"/>
    <w:rsid w:val="0011372B"/>
    <w:rsid w:val="001139E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106B"/>
    <w:rsid w:val="00121769"/>
    <w:rsid w:val="00121E1A"/>
    <w:rsid w:val="00122110"/>
    <w:rsid w:val="00122727"/>
    <w:rsid w:val="00122842"/>
    <w:rsid w:val="00122D3F"/>
    <w:rsid w:val="001232D2"/>
    <w:rsid w:val="0012345C"/>
    <w:rsid w:val="001236AA"/>
    <w:rsid w:val="00123975"/>
    <w:rsid w:val="00123DED"/>
    <w:rsid w:val="00123FDE"/>
    <w:rsid w:val="0012467D"/>
    <w:rsid w:val="001246EC"/>
    <w:rsid w:val="001249D7"/>
    <w:rsid w:val="001249FC"/>
    <w:rsid w:val="00124E10"/>
    <w:rsid w:val="00125078"/>
    <w:rsid w:val="00125201"/>
    <w:rsid w:val="001252FE"/>
    <w:rsid w:val="001255A6"/>
    <w:rsid w:val="001255C4"/>
    <w:rsid w:val="00125D34"/>
    <w:rsid w:val="0012636F"/>
    <w:rsid w:val="001268D1"/>
    <w:rsid w:val="001274AC"/>
    <w:rsid w:val="001275E6"/>
    <w:rsid w:val="00127B9E"/>
    <w:rsid w:val="00127DE2"/>
    <w:rsid w:val="00127F28"/>
    <w:rsid w:val="0013016D"/>
    <w:rsid w:val="00130714"/>
    <w:rsid w:val="00130953"/>
    <w:rsid w:val="00130BBD"/>
    <w:rsid w:val="00131683"/>
    <w:rsid w:val="00131AC6"/>
    <w:rsid w:val="00131DA5"/>
    <w:rsid w:val="001321CE"/>
    <w:rsid w:val="001322B0"/>
    <w:rsid w:val="00132671"/>
    <w:rsid w:val="00132767"/>
    <w:rsid w:val="00132917"/>
    <w:rsid w:val="00132E89"/>
    <w:rsid w:val="00133020"/>
    <w:rsid w:val="0013327F"/>
    <w:rsid w:val="0013334C"/>
    <w:rsid w:val="00133EBD"/>
    <w:rsid w:val="00134038"/>
    <w:rsid w:val="001341C8"/>
    <w:rsid w:val="00134BD9"/>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B3F"/>
    <w:rsid w:val="00140E5E"/>
    <w:rsid w:val="001410AA"/>
    <w:rsid w:val="001410F1"/>
    <w:rsid w:val="00141853"/>
    <w:rsid w:val="001418FE"/>
    <w:rsid w:val="00141E46"/>
    <w:rsid w:val="00141ED1"/>
    <w:rsid w:val="00141F72"/>
    <w:rsid w:val="0014206B"/>
    <w:rsid w:val="00142093"/>
    <w:rsid w:val="001428DC"/>
    <w:rsid w:val="0014298E"/>
    <w:rsid w:val="00142E42"/>
    <w:rsid w:val="00143153"/>
    <w:rsid w:val="0014371C"/>
    <w:rsid w:val="00143EFE"/>
    <w:rsid w:val="00143FFE"/>
    <w:rsid w:val="0014471E"/>
    <w:rsid w:val="001447A6"/>
    <w:rsid w:val="0014491B"/>
    <w:rsid w:val="00144B3F"/>
    <w:rsid w:val="00144D67"/>
    <w:rsid w:val="00144E04"/>
    <w:rsid w:val="001454C4"/>
    <w:rsid w:val="001462D7"/>
    <w:rsid w:val="00146577"/>
    <w:rsid w:val="00146773"/>
    <w:rsid w:val="00146AE1"/>
    <w:rsid w:val="0014703E"/>
    <w:rsid w:val="00147923"/>
    <w:rsid w:val="00147CE9"/>
    <w:rsid w:val="00147D65"/>
    <w:rsid w:val="00147D91"/>
    <w:rsid w:val="0015013E"/>
    <w:rsid w:val="001508E1"/>
    <w:rsid w:val="00150E73"/>
    <w:rsid w:val="001510ED"/>
    <w:rsid w:val="001517AB"/>
    <w:rsid w:val="001517FB"/>
    <w:rsid w:val="00151805"/>
    <w:rsid w:val="00151897"/>
    <w:rsid w:val="00151ACC"/>
    <w:rsid w:val="00152066"/>
    <w:rsid w:val="00152559"/>
    <w:rsid w:val="00152A3B"/>
    <w:rsid w:val="0015347E"/>
    <w:rsid w:val="00153A48"/>
    <w:rsid w:val="00153A6B"/>
    <w:rsid w:val="00153E69"/>
    <w:rsid w:val="00153EEF"/>
    <w:rsid w:val="00153F29"/>
    <w:rsid w:val="001544AB"/>
    <w:rsid w:val="00154F0D"/>
    <w:rsid w:val="00155178"/>
    <w:rsid w:val="00155A5A"/>
    <w:rsid w:val="00155D53"/>
    <w:rsid w:val="0015622B"/>
    <w:rsid w:val="00156260"/>
    <w:rsid w:val="00156284"/>
    <w:rsid w:val="00156502"/>
    <w:rsid w:val="00156D89"/>
    <w:rsid w:val="00156DD1"/>
    <w:rsid w:val="00157248"/>
    <w:rsid w:val="0016019C"/>
    <w:rsid w:val="001601C7"/>
    <w:rsid w:val="001602C2"/>
    <w:rsid w:val="001603B9"/>
    <w:rsid w:val="00160518"/>
    <w:rsid w:val="00160674"/>
    <w:rsid w:val="00160786"/>
    <w:rsid w:val="00162262"/>
    <w:rsid w:val="001623A3"/>
    <w:rsid w:val="00162946"/>
    <w:rsid w:val="00162BD5"/>
    <w:rsid w:val="00162CF1"/>
    <w:rsid w:val="00162F82"/>
    <w:rsid w:val="001630E4"/>
    <w:rsid w:val="0016317C"/>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1E9"/>
    <w:rsid w:val="0016733C"/>
    <w:rsid w:val="0016764C"/>
    <w:rsid w:val="001679D3"/>
    <w:rsid w:val="0017014F"/>
    <w:rsid w:val="00170397"/>
    <w:rsid w:val="00170482"/>
    <w:rsid w:val="001705EB"/>
    <w:rsid w:val="001706E4"/>
    <w:rsid w:val="001708D0"/>
    <w:rsid w:val="00170E05"/>
    <w:rsid w:val="00170F9C"/>
    <w:rsid w:val="00171661"/>
    <w:rsid w:val="00171B5E"/>
    <w:rsid w:val="00171BC2"/>
    <w:rsid w:val="00171D7E"/>
    <w:rsid w:val="00171F14"/>
    <w:rsid w:val="00172977"/>
    <w:rsid w:val="001729E1"/>
    <w:rsid w:val="00172B61"/>
    <w:rsid w:val="00172C20"/>
    <w:rsid w:val="001738A5"/>
    <w:rsid w:val="00173A00"/>
    <w:rsid w:val="00173D38"/>
    <w:rsid w:val="00174DDB"/>
    <w:rsid w:val="00175009"/>
    <w:rsid w:val="001752EC"/>
    <w:rsid w:val="001754E4"/>
    <w:rsid w:val="00175A6E"/>
    <w:rsid w:val="00175B5A"/>
    <w:rsid w:val="00175EF2"/>
    <w:rsid w:val="0017626B"/>
    <w:rsid w:val="00176414"/>
    <w:rsid w:val="00176BDB"/>
    <w:rsid w:val="0017714C"/>
    <w:rsid w:val="0017722E"/>
    <w:rsid w:val="00177479"/>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46F"/>
    <w:rsid w:val="00182718"/>
    <w:rsid w:val="00182FBF"/>
    <w:rsid w:val="00183064"/>
    <w:rsid w:val="001836DF"/>
    <w:rsid w:val="00183CB7"/>
    <w:rsid w:val="00183CC6"/>
    <w:rsid w:val="00183F11"/>
    <w:rsid w:val="001840F5"/>
    <w:rsid w:val="0018422E"/>
    <w:rsid w:val="001848BF"/>
    <w:rsid w:val="00184A29"/>
    <w:rsid w:val="00184DAB"/>
    <w:rsid w:val="00184F51"/>
    <w:rsid w:val="00185257"/>
    <w:rsid w:val="00185E05"/>
    <w:rsid w:val="00185E59"/>
    <w:rsid w:val="00185F10"/>
    <w:rsid w:val="00185FDA"/>
    <w:rsid w:val="00186395"/>
    <w:rsid w:val="001863E3"/>
    <w:rsid w:val="0018695F"/>
    <w:rsid w:val="00186B4D"/>
    <w:rsid w:val="0018710F"/>
    <w:rsid w:val="0018767B"/>
    <w:rsid w:val="0018773D"/>
    <w:rsid w:val="001908C5"/>
    <w:rsid w:val="00190927"/>
    <w:rsid w:val="00190BD5"/>
    <w:rsid w:val="00190C5A"/>
    <w:rsid w:val="00190D28"/>
    <w:rsid w:val="00191727"/>
    <w:rsid w:val="00191EBF"/>
    <w:rsid w:val="00192338"/>
    <w:rsid w:val="00192589"/>
    <w:rsid w:val="001925E5"/>
    <w:rsid w:val="001929F7"/>
    <w:rsid w:val="00193987"/>
    <w:rsid w:val="0019443E"/>
    <w:rsid w:val="00194955"/>
    <w:rsid w:val="00195657"/>
    <w:rsid w:val="0019573B"/>
    <w:rsid w:val="0019592C"/>
    <w:rsid w:val="00196085"/>
    <w:rsid w:val="00196183"/>
    <w:rsid w:val="00196B90"/>
    <w:rsid w:val="00196D11"/>
    <w:rsid w:val="00196D1B"/>
    <w:rsid w:val="00196DE8"/>
    <w:rsid w:val="00196F4A"/>
    <w:rsid w:val="00196FF4"/>
    <w:rsid w:val="0019734F"/>
    <w:rsid w:val="00197D31"/>
    <w:rsid w:val="001A0303"/>
    <w:rsid w:val="001A0313"/>
    <w:rsid w:val="001A0676"/>
    <w:rsid w:val="001A067A"/>
    <w:rsid w:val="001A06C8"/>
    <w:rsid w:val="001A0EAF"/>
    <w:rsid w:val="001A1337"/>
    <w:rsid w:val="001A1CC6"/>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6F65"/>
    <w:rsid w:val="001A706D"/>
    <w:rsid w:val="001A71EB"/>
    <w:rsid w:val="001A72EE"/>
    <w:rsid w:val="001A7826"/>
    <w:rsid w:val="001A79DA"/>
    <w:rsid w:val="001B00B2"/>
    <w:rsid w:val="001B0149"/>
    <w:rsid w:val="001B0251"/>
    <w:rsid w:val="001B03A4"/>
    <w:rsid w:val="001B0BF8"/>
    <w:rsid w:val="001B113B"/>
    <w:rsid w:val="001B1565"/>
    <w:rsid w:val="001B158B"/>
    <w:rsid w:val="001B2993"/>
    <w:rsid w:val="001B2C18"/>
    <w:rsid w:val="001B35C1"/>
    <w:rsid w:val="001B3754"/>
    <w:rsid w:val="001B3A10"/>
    <w:rsid w:val="001B41E4"/>
    <w:rsid w:val="001B4371"/>
    <w:rsid w:val="001B4C84"/>
    <w:rsid w:val="001B5332"/>
    <w:rsid w:val="001B54E9"/>
    <w:rsid w:val="001B55DE"/>
    <w:rsid w:val="001B70CF"/>
    <w:rsid w:val="001B748B"/>
    <w:rsid w:val="001B7905"/>
    <w:rsid w:val="001C0085"/>
    <w:rsid w:val="001C02C2"/>
    <w:rsid w:val="001C063F"/>
    <w:rsid w:val="001C0874"/>
    <w:rsid w:val="001C0883"/>
    <w:rsid w:val="001C12A0"/>
    <w:rsid w:val="001C16A9"/>
    <w:rsid w:val="001C19EB"/>
    <w:rsid w:val="001C1E53"/>
    <w:rsid w:val="001C211D"/>
    <w:rsid w:val="001C2865"/>
    <w:rsid w:val="001C2A8B"/>
    <w:rsid w:val="001C312D"/>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AD9"/>
    <w:rsid w:val="001C7F47"/>
    <w:rsid w:val="001D006C"/>
    <w:rsid w:val="001D056C"/>
    <w:rsid w:val="001D0578"/>
    <w:rsid w:val="001D0593"/>
    <w:rsid w:val="001D0EEE"/>
    <w:rsid w:val="001D1258"/>
    <w:rsid w:val="001D19F8"/>
    <w:rsid w:val="001D1CFF"/>
    <w:rsid w:val="001D216E"/>
    <w:rsid w:val="001D2B3C"/>
    <w:rsid w:val="001D2D03"/>
    <w:rsid w:val="001D2E6C"/>
    <w:rsid w:val="001D35DC"/>
    <w:rsid w:val="001D43C0"/>
    <w:rsid w:val="001D448E"/>
    <w:rsid w:val="001D46A9"/>
    <w:rsid w:val="001D4969"/>
    <w:rsid w:val="001D4AF0"/>
    <w:rsid w:val="001D4B1F"/>
    <w:rsid w:val="001D4DFA"/>
    <w:rsid w:val="001D4F24"/>
    <w:rsid w:val="001D506F"/>
    <w:rsid w:val="001D5149"/>
    <w:rsid w:val="001D55F9"/>
    <w:rsid w:val="001D57BC"/>
    <w:rsid w:val="001D6E61"/>
    <w:rsid w:val="001D6F30"/>
    <w:rsid w:val="001D7260"/>
    <w:rsid w:val="001D7816"/>
    <w:rsid w:val="001D7ADE"/>
    <w:rsid w:val="001D7B96"/>
    <w:rsid w:val="001D7FE2"/>
    <w:rsid w:val="001E09F4"/>
    <w:rsid w:val="001E0A73"/>
    <w:rsid w:val="001E0F8B"/>
    <w:rsid w:val="001E111F"/>
    <w:rsid w:val="001E1284"/>
    <w:rsid w:val="001E1524"/>
    <w:rsid w:val="001E16D8"/>
    <w:rsid w:val="001E1710"/>
    <w:rsid w:val="001E1D3C"/>
    <w:rsid w:val="001E1DDA"/>
    <w:rsid w:val="001E220A"/>
    <w:rsid w:val="001E23A8"/>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9AB"/>
    <w:rsid w:val="001F45E8"/>
    <w:rsid w:val="001F4CBF"/>
    <w:rsid w:val="001F4E57"/>
    <w:rsid w:val="001F5172"/>
    <w:rsid w:val="001F53A2"/>
    <w:rsid w:val="001F5459"/>
    <w:rsid w:val="001F5C95"/>
    <w:rsid w:val="001F5C9E"/>
    <w:rsid w:val="001F5E73"/>
    <w:rsid w:val="001F5ED8"/>
    <w:rsid w:val="001F5F10"/>
    <w:rsid w:val="001F63FE"/>
    <w:rsid w:val="001F644E"/>
    <w:rsid w:val="001F64B3"/>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B0C"/>
    <w:rsid w:val="00202D2E"/>
    <w:rsid w:val="00203159"/>
    <w:rsid w:val="00203A6E"/>
    <w:rsid w:val="00203F00"/>
    <w:rsid w:val="00203F5C"/>
    <w:rsid w:val="0020431D"/>
    <w:rsid w:val="002047DE"/>
    <w:rsid w:val="00204981"/>
    <w:rsid w:val="00204A5A"/>
    <w:rsid w:val="00204B2A"/>
    <w:rsid w:val="00204C12"/>
    <w:rsid w:val="002050CD"/>
    <w:rsid w:val="00205635"/>
    <w:rsid w:val="002059A3"/>
    <w:rsid w:val="00205AB2"/>
    <w:rsid w:val="00205CB2"/>
    <w:rsid w:val="00205D98"/>
    <w:rsid w:val="0020610B"/>
    <w:rsid w:val="002063A7"/>
    <w:rsid w:val="00206602"/>
    <w:rsid w:val="0020671A"/>
    <w:rsid w:val="0020674D"/>
    <w:rsid w:val="002069A1"/>
    <w:rsid w:val="00206BF6"/>
    <w:rsid w:val="00206E5A"/>
    <w:rsid w:val="00207613"/>
    <w:rsid w:val="00207847"/>
    <w:rsid w:val="00207AF9"/>
    <w:rsid w:val="00207BB9"/>
    <w:rsid w:val="00207EB6"/>
    <w:rsid w:val="00210174"/>
    <w:rsid w:val="0021036C"/>
    <w:rsid w:val="0021065B"/>
    <w:rsid w:val="002109D5"/>
    <w:rsid w:val="00210A2E"/>
    <w:rsid w:val="00210B05"/>
    <w:rsid w:val="00210C84"/>
    <w:rsid w:val="00210C91"/>
    <w:rsid w:val="00210F42"/>
    <w:rsid w:val="00211042"/>
    <w:rsid w:val="00211345"/>
    <w:rsid w:val="002114FA"/>
    <w:rsid w:val="00211D31"/>
    <w:rsid w:val="00211DD9"/>
    <w:rsid w:val="002120D3"/>
    <w:rsid w:val="002121C0"/>
    <w:rsid w:val="0021273C"/>
    <w:rsid w:val="00212816"/>
    <w:rsid w:val="002130BD"/>
    <w:rsid w:val="00213851"/>
    <w:rsid w:val="00214E0D"/>
    <w:rsid w:val="0021512E"/>
    <w:rsid w:val="0021586D"/>
    <w:rsid w:val="00215D76"/>
    <w:rsid w:val="00215F86"/>
    <w:rsid w:val="002162EA"/>
    <w:rsid w:val="002165F9"/>
    <w:rsid w:val="00216685"/>
    <w:rsid w:val="00216917"/>
    <w:rsid w:val="00216B17"/>
    <w:rsid w:val="00216BBF"/>
    <w:rsid w:val="00216C53"/>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1D4"/>
    <w:rsid w:val="002222A4"/>
    <w:rsid w:val="0022232E"/>
    <w:rsid w:val="00222AB8"/>
    <w:rsid w:val="00222B25"/>
    <w:rsid w:val="00222FE7"/>
    <w:rsid w:val="002235DF"/>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07"/>
    <w:rsid w:val="00230AD3"/>
    <w:rsid w:val="00230B62"/>
    <w:rsid w:val="00230BB1"/>
    <w:rsid w:val="0023124C"/>
    <w:rsid w:val="002314EE"/>
    <w:rsid w:val="00231740"/>
    <w:rsid w:val="00231B71"/>
    <w:rsid w:val="00231D67"/>
    <w:rsid w:val="00232149"/>
    <w:rsid w:val="00232191"/>
    <w:rsid w:val="002327B8"/>
    <w:rsid w:val="0023287C"/>
    <w:rsid w:val="00232E9D"/>
    <w:rsid w:val="0023324F"/>
    <w:rsid w:val="002344C8"/>
    <w:rsid w:val="002349C5"/>
    <w:rsid w:val="00234B73"/>
    <w:rsid w:val="00234D51"/>
    <w:rsid w:val="002353C5"/>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4A"/>
    <w:rsid w:val="0024445A"/>
    <w:rsid w:val="00244606"/>
    <w:rsid w:val="00244924"/>
    <w:rsid w:val="002449F4"/>
    <w:rsid w:val="00245159"/>
    <w:rsid w:val="0024520E"/>
    <w:rsid w:val="0024530E"/>
    <w:rsid w:val="00245492"/>
    <w:rsid w:val="00245A41"/>
    <w:rsid w:val="00245B70"/>
    <w:rsid w:val="00245D7D"/>
    <w:rsid w:val="00245E39"/>
    <w:rsid w:val="00245FBA"/>
    <w:rsid w:val="002468E4"/>
    <w:rsid w:val="00246BEB"/>
    <w:rsid w:val="00246C52"/>
    <w:rsid w:val="00246EB6"/>
    <w:rsid w:val="002475BE"/>
    <w:rsid w:val="00247660"/>
    <w:rsid w:val="0024785A"/>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BF8"/>
    <w:rsid w:val="00253F7E"/>
    <w:rsid w:val="0025429A"/>
    <w:rsid w:val="00255DA7"/>
    <w:rsid w:val="00256B22"/>
    <w:rsid w:val="00256D51"/>
    <w:rsid w:val="00256F02"/>
    <w:rsid w:val="002571C8"/>
    <w:rsid w:val="002572F1"/>
    <w:rsid w:val="00257A62"/>
    <w:rsid w:val="00260156"/>
    <w:rsid w:val="0026075E"/>
    <w:rsid w:val="002608BD"/>
    <w:rsid w:val="00260FAD"/>
    <w:rsid w:val="002615E6"/>
    <w:rsid w:val="002617F6"/>
    <w:rsid w:val="00261A31"/>
    <w:rsid w:val="00261D05"/>
    <w:rsid w:val="002623AC"/>
    <w:rsid w:val="00262979"/>
    <w:rsid w:val="00263038"/>
    <w:rsid w:val="002631DC"/>
    <w:rsid w:val="0026382D"/>
    <w:rsid w:val="0026385F"/>
    <w:rsid w:val="00263B1E"/>
    <w:rsid w:val="00263DD9"/>
    <w:rsid w:val="00264256"/>
    <w:rsid w:val="0026432F"/>
    <w:rsid w:val="0026455A"/>
    <w:rsid w:val="0026460B"/>
    <w:rsid w:val="0026468A"/>
    <w:rsid w:val="00264741"/>
    <w:rsid w:val="00264C28"/>
    <w:rsid w:val="00264F11"/>
    <w:rsid w:val="002654D9"/>
    <w:rsid w:val="00265701"/>
    <w:rsid w:val="00265AEF"/>
    <w:rsid w:val="00265CB1"/>
    <w:rsid w:val="00265E9A"/>
    <w:rsid w:val="00266111"/>
    <w:rsid w:val="00266210"/>
    <w:rsid w:val="002664FA"/>
    <w:rsid w:val="00266867"/>
    <w:rsid w:val="00266B56"/>
    <w:rsid w:val="0026716C"/>
    <w:rsid w:val="002674A5"/>
    <w:rsid w:val="002706CC"/>
    <w:rsid w:val="002708DA"/>
    <w:rsid w:val="00270C63"/>
    <w:rsid w:val="00270C98"/>
    <w:rsid w:val="00270CF1"/>
    <w:rsid w:val="00270D81"/>
    <w:rsid w:val="00270E57"/>
    <w:rsid w:val="002711C3"/>
    <w:rsid w:val="002713CE"/>
    <w:rsid w:val="0027160B"/>
    <w:rsid w:val="0027193C"/>
    <w:rsid w:val="00271EEF"/>
    <w:rsid w:val="0027242C"/>
    <w:rsid w:val="00272474"/>
    <w:rsid w:val="0027257A"/>
    <w:rsid w:val="00272736"/>
    <w:rsid w:val="00272CDA"/>
    <w:rsid w:val="00272D06"/>
    <w:rsid w:val="00272FEB"/>
    <w:rsid w:val="00273644"/>
    <w:rsid w:val="002738C9"/>
    <w:rsid w:val="00273B2D"/>
    <w:rsid w:val="00273CFB"/>
    <w:rsid w:val="00274326"/>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4FB"/>
    <w:rsid w:val="00276529"/>
    <w:rsid w:val="00276660"/>
    <w:rsid w:val="002766C9"/>
    <w:rsid w:val="002768E3"/>
    <w:rsid w:val="00277512"/>
    <w:rsid w:val="002777E4"/>
    <w:rsid w:val="00277B2A"/>
    <w:rsid w:val="00277E66"/>
    <w:rsid w:val="002801E2"/>
    <w:rsid w:val="00280612"/>
    <w:rsid w:val="0028073A"/>
    <w:rsid w:val="00280960"/>
    <w:rsid w:val="0028125C"/>
    <w:rsid w:val="0028164E"/>
    <w:rsid w:val="0028168F"/>
    <w:rsid w:val="002825CE"/>
    <w:rsid w:val="00282A3B"/>
    <w:rsid w:val="00283137"/>
    <w:rsid w:val="00283165"/>
    <w:rsid w:val="002832E7"/>
    <w:rsid w:val="00283852"/>
    <w:rsid w:val="00284293"/>
    <w:rsid w:val="00284E79"/>
    <w:rsid w:val="00284E7F"/>
    <w:rsid w:val="0028550D"/>
    <w:rsid w:val="00285520"/>
    <w:rsid w:val="00285894"/>
    <w:rsid w:val="00285E18"/>
    <w:rsid w:val="00285E28"/>
    <w:rsid w:val="002862C7"/>
    <w:rsid w:val="00286631"/>
    <w:rsid w:val="00286F76"/>
    <w:rsid w:val="00287376"/>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504"/>
    <w:rsid w:val="00293C49"/>
    <w:rsid w:val="002941DB"/>
    <w:rsid w:val="00294266"/>
    <w:rsid w:val="002944CA"/>
    <w:rsid w:val="00294504"/>
    <w:rsid w:val="00294722"/>
    <w:rsid w:val="002947A6"/>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4A2"/>
    <w:rsid w:val="002A4918"/>
    <w:rsid w:val="002A4B7D"/>
    <w:rsid w:val="002A4E20"/>
    <w:rsid w:val="002A523D"/>
    <w:rsid w:val="002A5FC1"/>
    <w:rsid w:val="002A647A"/>
    <w:rsid w:val="002A6998"/>
    <w:rsid w:val="002A6EF8"/>
    <w:rsid w:val="002A732C"/>
    <w:rsid w:val="002A7A6A"/>
    <w:rsid w:val="002A7AB4"/>
    <w:rsid w:val="002A7C20"/>
    <w:rsid w:val="002B03FF"/>
    <w:rsid w:val="002B053A"/>
    <w:rsid w:val="002B07BF"/>
    <w:rsid w:val="002B0805"/>
    <w:rsid w:val="002B0960"/>
    <w:rsid w:val="002B0BEF"/>
    <w:rsid w:val="002B0C99"/>
    <w:rsid w:val="002B10F9"/>
    <w:rsid w:val="002B12C7"/>
    <w:rsid w:val="002B1AFA"/>
    <w:rsid w:val="002B21D6"/>
    <w:rsid w:val="002B221A"/>
    <w:rsid w:val="002B2C92"/>
    <w:rsid w:val="002B3081"/>
    <w:rsid w:val="002B315D"/>
    <w:rsid w:val="002B318B"/>
    <w:rsid w:val="002B32BC"/>
    <w:rsid w:val="002B340B"/>
    <w:rsid w:val="002B34AE"/>
    <w:rsid w:val="002B3D90"/>
    <w:rsid w:val="002B453B"/>
    <w:rsid w:val="002B4C39"/>
    <w:rsid w:val="002B50A1"/>
    <w:rsid w:val="002B54A6"/>
    <w:rsid w:val="002B5B05"/>
    <w:rsid w:val="002B601A"/>
    <w:rsid w:val="002B61F1"/>
    <w:rsid w:val="002B6237"/>
    <w:rsid w:val="002B64FE"/>
    <w:rsid w:val="002B694E"/>
    <w:rsid w:val="002B6D31"/>
    <w:rsid w:val="002B70A2"/>
    <w:rsid w:val="002B7D56"/>
    <w:rsid w:val="002C04C2"/>
    <w:rsid w:val="002C0601"/>
    <w:rsid w:val="002C0818"/>
    <w:rsid w:val="002C0D11"/>
    <w:rsid w:val="002C165F"/>
    <w:rsid w:val="002C1B17"/>
    <w:rsid w:val="002C203A"/>
    <w:rsid w:val="002C2AE9"/>
    <w:rsid w:val="002C2B29"/>
    <w:rsid w:val="002C2E8A"/>
    <w:rsid w:val="002C2FCD"/>
    <w:rsid w:val="002C3AE4"/>
    <w:rsid w:val="002C3E89"/>
    <w:rsid w:val="002C42AA"/>
    <w:rsid w:val="002C4AF6"/>
    <w:rsid w:val="002C5533"/>
    <w:rsid w:val="002C55D3"/>
    <w:rsid w:val="002C5620"/>
    <w:rsid w:val="002C58F2"/>
    <w:rsid w:val="002C5A6B"/>
    <w:rsid w:val="002C61E0"/>
    <w:rsid w:val="002C640C"/>
    <w:rsid w:val="002C6D3C"/>
    <w:rsid w:val="002C7000"/>
    <w:rsid w:val="002C782F"/>
    <w:rsid w:val="002C7B03"/>
    <w:rsid w:val="002C7B0D"/>
    <w:rsid w:val="002C7EBB"/>
    <w:rsid w:val="002D001E"/>
    <w:rsid w:val="002D0115"/>
    <w:rsid w:val="002D0298"/>
    <w:rsid w:val="002D04DC"/>
    <w:rsid w:val="002D0657"/>
    <w:rsid w:val="002D0820"/>
    <w:rsid w:val="002D09B3"/>
    <w:rsid w:val="002D0F10"/>
    <w:rsid w:val="002D1224"/>
    <w:rsid w:val="002D1258"/>
    <w:rsid w:val="002D12D4"/>
    <w:rsid w:val="002D13B7"/>
    <w:rsid w:val="002D29AA"/>
    <w:rsid w:val="002D2B4E"/>
    <w:rsid w:val="002D2B96"/>
    <w:rsid w:val="002D2DA9"/>
    <w:rsid w:val="002D3968"/>
    <w:rsid w:val="002D425A"/>
    <w:rsid w:val="002D4314"/>
    <w:rsid w:val="002D4A54"/>
    <w:rsid w:val="002D4E37"/>
    <w:rsid w:val="002D52E0"/>
    <w:rsid w:val="002D5B00"/>
    <w:rsid w:val="002D5DEA"/>
    <w:rsid w:val="002D6127"/>
    <w:rsid w:val="002D61BE"/>
    <w:rsid w:val="002D61F0"/>
    <w:rsid w:val="002D7235"/>
    <w:rsid w:val="002D76E8"/>
    <w:rsid w:val="002D7D66"/>
    <w:rsid w:val="002E0E94"/>
    <w:rsid w:val="002E15A5"/>
    <w:rsid w:val="002E16BC"/>
    <w:rsid w:val="002E25D2"/>
    <w:rsid w:val="002E2738"/>
    <w:rsid w:val="002E2923"/>
    <w:rsid w:val="002E2A76"/>
    <w:rsid w:val="002E306D"/>
    <w:rsid w:val="002E3653"/>
    <w:rsid w:val="002E38B7"/>
    <w:rsid w:val="002E3E06"/>
    <w:rsid w:val="002E4301"/>
    <w:rsid w:val="002E437F"/>
    <w:rsid w:val="002E5338"/>
    <w:rsid w:val="002E58E1"/>
    <w:rsid w:val="002E5BDD"/>
    <w:rsid w:val="002E5C56"/>
    <w:rsid w:val="002E5CFD"/>
    <w:rsid w:val="002E5D86"/>
    <w:rsid w:val="002E5DD7"/>
    <w:rsid w:val="002E6809"/>
    <w:rsid w:val="002E706F"/>
    <w:rsid w:val="002F0045"/>
    <w:rsid w:val="002F00F0"/>
    <w:rsid w:val="002F025B"/>
    <w:rsid w:val="002F0357"/>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C1A"/>
    <w:rsid w:val="002F5FDA"/>
    <w:rsid w:val="002F63ED"/>
    <w:rsid w:val="002F6AC6"/>
    <w:rsid w:val="002F6BDA"/>
    <w:rsid w:val="002F70C0"/>
    <w:rsid w:val="002F7267"/>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38D0"/>
    <w:rsid w:val="00304556"/>
    <w:rsid w:val="00304AC5"/>
    <w:rsid w:val="00304C9E"/>
    <w:rsid w:val="003065FB"/>
    <w:rsid w:val="00306ED2"/>
    <w:rsid w:val="00306F89"/>
    <w:rsid w:val="0030749E"/>
    <w:rsid w:val="003076CD"/>
    <w:rsid w:val="00307B27"/>
    <w:rsid w:val="00307F28"/>
    <w:rsid w:val="003101DC"/>
    <w:rsid w:val="0031049F"/>
    <w:rsid w:val="00310CC6"/>
    <w:rsid w:val="00310F30"/>
    <w:rsid w:val="0031137F"/>
    <w:rsid w:val="00311642"/>
    <w:rsid w:val="00311761"/>
    <w:rsid w:val="00311941"/>
    <w:rsid w:val="00311B42"/>
    <w:rsid w:val="00311E5A"/>
    <w:rsid w:val="00312709"/>
    <w:rsid w:val="00312BD0"/>
    <w:rsid w:val="003132D7"/>
    <w:rsid w:val="00313765"/>
    <w:rsid w:val="003137A0"/>
    <w:rsid w:val="00313BC1"/>
    <w:rsid w:val="00313C4F"/>
    <w:rsid w:val="003141C2"/>
    <w:rsid w:val="00314ACB"/>
    <w:rsid w:val="00314C05"/>
    <w:rsid w:val="00314CBB"/>
    <w:rsid w:val="0031599D"/>
    <w:rsid w:val="00315D47"/>
    <w:rsid w:val="00315E4B"/>
    <w:rsid w:val="00316064"/>
    <w:rsid w:val="00316C58"/>
    <w:rsid w:val="00316EAE"/>
    <w:rsid w:val="00317050"/>
    <w:rsid w:val="00317625"/>
    <w:rsid w:val="0031767A"/>
    <w:rsid w:val="00317693"/>
    <w:rsid w:val="00317731"/>
    <w:rsid w:val="00317C5E"/>
    <w:rsid w:val="0032013F"/>
    <w:rsid w:val="0032018E"/>
    <w:rsid w:val="00320B1B"/>
    <w:rsid w:val="00320D63"/>
    <w:rsid w:val="00320DFB"/>
    <w:rsid w:val="00320F1B"/>
    <w:rsid w:val="0032151E"/>
    <w:rsid w:val="0032172E"/>
    <w:rsid w:val="00321822"/>
    <w:rsid w:val="00321B02"/>
    <w:rsid w:val="00322BC3"/>
    <w:rsid w:val="00322C2B"/>
    <w:rsid w:val="00322E3B"/>
    <w:rsid w:val="003232E3"/>
    <w:rsid w:val="00323FAD"/>
    <w:rsid w:val="00324089"/>
    <w:rsid w:val="0032466A"/>
    <w:rsid w:val="00324701"/>
    <w:rsid w:val="0032489D"/>
    <w:rsid w:val="003249F8"/>
    <w:rsid w:val="0032556B"/>
    <w:rsid w:val="003256BD"/>
    <w:rsid w:val="00325FC7"/>
    <w:rsid w:val="00326175"/>
    <w:rsid w:val="0032651E"/>
    <w:rsid w:val="003267A6"/>
    <w:rsid w:val="00326D5F"/>
    <w:rsid w:val="00327048"/>
    <w:rsid w:val="003271E3"/>
    <w:rsid w:val="003272D0"/>
    <w:rsid w:val="003273DE"/>
    <w:rsid w:val="003276C7"/>
    <w:rsid w:val="003278C7"/>
    <w:rsid w:val="0032793B"/>
    <w:rsid w:val="00327AEA"/>
    <w:rsid w:val="00327D99"/>
    <w:rsid w:val="00327FA5"/>
    <w:rsid w:val="003303F5"/>
    <w:rsid w:val="003308C4"/>
    <w:rsid w:val="00330C30"/>
    <w:rsid w:val="00330DE8"/>
    <w:rsid w:val="00331B9A"/>
    <w:rsid w:val="00332123"/>
    <w:rsid w:val="003321C3"/>
    <w:rsid w:val="00332962"/>
    <w:rsid w:val="00332D99"/>
    <w:rsid w:val="0033374E"/>
    <w:rsid w:val="00333C40"/>
    <w:rsid w:val="00333EB0"/>
    <w:rsid w:val="003347E2"/>
    <w:rsid w:val="003348FB"/>
    <w:rsid w:val="00334E18"/>
    <w:rsid w:val="00335217"/>
    <w:rsid w:val="00335250"/>
    <w:rsid w:val="00335670"/>
    <w:rsid w:val="0033572D"/>
    <w:rsid w:val="0033592C"/>
    <w:rsid w:val="00335938"/>
    <w:rsid w:val="00335BCB"/>
    <w:rsid w:val="00335E2A"/>
    <w:rsid w:val="00336780"/>
    <w:rsid w:val="003367C5"/>
    <w:rsid w:val="0033685E"/>
    <w:rsid w:val="00336DAD"/>
    <w:rsid w:val="00336DB3"/>
    <w:rsid w:val="00336FDC"/>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36C"/>
    <w:rsid w:val="003604DB"/>
    <w:rsid w:val="00360E35"/>
    <w:rsid w:val="003617B5"/>
    <w:rsid w:val="0036185C"/>
    <w:rsid w:val="00361B1A"/>
    <w:rsid w:val="0036227D"/>
    <w:rsid w:val="0036262C"/>
    <w:rsid w:val="00362C5A"/>
    <w:rsid w:val="003635B6"/>
    <w:rsid w:val="00363A03"/>
    <w:rsid w:val="00363F86"/>
    <w:rsid w:val="00363FC9"/>
    <w:rsid w:val="00364A58"/>
    <w:rsid w:val="00364F52"/>
    <w:rsid w:val="00365023"/>
    <w:rsid w:val="00365644"/>
    <w:rsid w:val="0036590C"/>
    <w:rsid w:val="003665C5"/>
    <w:rsid w:val="00366B3A"/>
    <w:rsid w:val="00367344"/>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372"/>
    <w:rsid w:val="003744CB"/>
    <w:rsid w:val="0037450B"/>
    <w:rsid w:val="00374804"/>
    <w:rsid w:val="003748F9"/>
    <w:rsid w:val="00374C80"/>
    <w:rsid w:val="00374E26"/>
    <w:rsid w:val="00374F06"/>
    <w:rsid w:val="00375222"/>
    <w:rsid w:val="00375407"/>
    <w:rsid w:val="00375FFC"/>
    <w:rsid w:val="0037610D"/>
    <w:rsid w:val="00376234"/>
    <w:rsid w:val="003764FA"/>
    <w:rsid w:val="00376838"/>
    <w:rsid w:val="00376E0C"/>
    <w:rsid w:val="0037709A"/>
    <w:rsid w:val="00377146"/>
    <w:rsid w:val="003771CA"/>
    <w:rsid w:val="00377397"/>
    <w:rsid w:val="00377463"/>
    <w:rsid w:val="0037757C"/>
    <w:rsid w:val="003775BD"/>
    <w:rsid w:val="00380543"/>
    <w:rsid w:val="00380602"/>
    <w:rsid w:val="00380839"/>
    <w:rsid w:val="00380892"/>
    <w:rsid w:val="00380BBD"/>
    <w:rsid w:val="00380D81"/>
    <w:rsid w:val="00381B03"/>
    <w:rsid w:val="00382190"/>
    <w:rsid w:val="003821E7"/>
    <w:rsid w:val="00382304"/>
    <w:rsid w:val="00382903"/>
    <w:rsid w:val="00383D4B"/>
    <w:rsid w:val="00383DDB"/>
    <w:rsid w:val="003842A8"/>
    <w:rsid w:val="003842D8"/>
    <w:rsid w:val="003843DE"/>
    <w:rsid w:val="00384747"/>
    <w:rsid w:val="003848D9"/>
    <w:rsid w:val="00384BC0"/>
    <w:rsid w:val="003852CC"/>
    <w:rsid w:val="003855C1"/>
    <w:rsid w:val="00385A70"/>
    <w:rsid w:val="00385BD7"/>
    <w:rsid w:val="00386688"/>
    <w:rsid w:val="00386A15"/>
    <w:rsid w:val="00386B71"/>
    <w:rsid w:val="0038702D"/>
    <w:rsid w:val="003870BC"/>
    <w:rsid w:val="0038717E"/>
    <w:rsid w:val="0038732E"/>
    <w:rsid w:val="003875A7"/>
    <w:rsid w:val="00387675"/>
    <w:rsid w:val="00387771"/>
    <w:rsid w:val="003877B9"/>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3EF8"/>
    <w:rsid w:val="00393F01"/>
    <w:rsid w:val="00393F08"/>
    <w:rsid w:val="003946B1"/>
    <w:rsid w:val="00394775"/>
    <w:rsid w:val="00394832"/>
    <w:rsid w:val="00394948"/>
    <w:rsid w:val="00394B44"/>
    <w:rsid w:val="00394D6C"/>
    <w:rsid w:val="0039502C"/>
    <w:rsid w:val="0039511F"/>
    <w:rsid w:val="003956FE"/>
    <w:rsid w:val="003958F1"/>
    <w:rsid w:val="0039598F"/>
    <w:rsid w:val="00395BD7"/>
    <w:rsid w:val="0039610F"/>
    <w:rsid w:val="003962EC"/>
    <w:rsid w:val="003965AE"/>
    <w:rsid w:val="0039665F"/>
    <w:rsid w:val="00396BBB"/>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11E"/>
    <w:rsid w:val="003B248F"/>
    <w:rsid w:val="003B2B79"/>
    <w:rsid w:val="003B2C70"/>
    <w:rsid w:val="003B2EFF"/>
    <w:rsid w:val="003B3171"/>
    <w:rsid w:val="003B3298"/>
    <w:rsid w:val="003B3421"/>
    <w:rsid w:val="003B39FA"/>
    <w:rsid w:val="003B3E56"/>
    <w:rsid w:val="003B4039"/>
    <w:rsid w:val="003B4482"/>
    <w:rsid w:val="003B450E"/>
    <w:rsid w:val="003B495C"/>
    <w:rsid w:val="003B4B90"/>
    <w:rsid w:val="003B4D9B"/>
    <w:rsid w:val="003B4E9C"/>
    <w:rsid w:val="003B4F59"/>
    <w:rsid w:val="003B570F"/>
    <w:rsid w:val="003B5B57"/>
    <w:rsid w:val="003B5B7E"/>
    <w:rsid w:val="003B5BCB"/>
    <w:rsid w:val="003B5E30"/>
    <w:rsid w:val="003B60FF"/>
    <w:rsid w:val="003B6FCB"/>
    <w:rsid w:val="003B7020"/>
    <w:rsid w:val="003B7294"/>
    <w:rsid w:val="003B76FE"/>
    <w:rsid w:val="003C0052"/>
    <w:rsid w:val="003C009A"/>
    <w:rsid w:val="003C07D7"/>
    <w:rsid w:val="003C092B"/>
    <w:rsid w:val="003C0985"/>
    <w:rsid w:val="003C10B8"/>
    <w:rsid w:val="003C21F4"/>
    <w:rsid w:val="003C2C9D"/>
    <w:rsid w:val="003C3B73"/>
    <w:rsid w:val="003C3D6E"/>
    <w:rsid w:val="003C3F8B"/>
    <w:rsid w:val="003C4213"/>
    <w:rsid w:val="003C4250"/>
    <w:rsid w:val="003C44DB"/>
    <w:rsid w:val="003C46CE"/>
    <w:rsid w:val="003C4F25"/>
    <w:rsid w:val="003C5722"/>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99A"/>
    <w:rsid w:val="003D2E43"/>
    <w:rsid w:val="003D3AD8"/>
    <w:rsid w:val="003D3EE3"/>
    <w:rsid w:val="003D4350"/>
    <w:rsid w:val="003D4409"/>
    <w:rsid w:val="003D4DCF"/>
    <w:rsid w:val="003D519A"/>
    <w:rsid w:val="003D5717"/>
    <w:rsid w:val="003D5878"/>
    <w:rsid w:val="003D59FE"/>
    <w:rsid w:val="003D63BA"/>
    <w:rsid w:val="003D67F9"/>
    <w:rsid w:val="003D680E"/>
    <w:rsid w:val="003D69ED"/>
    <w:rsid w:val="003D6B43"/>
    <w:rsid w:val="003D6C26"/>
    <w:rsid w:val="003D6D20"/>
    <w:rsid w:val="003D7152"/>
    <w:rsid w:val="003D733A"/>
    <w:rsid w:val="003D740C"/>
    <w:rsid w:val="003D79E8"/>
    <w:rsid w:val="003E010D"/>
    <w:rsid w:val="003E053E"/>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5E7D"/>
    <w:rsid w:val="003E6289"/>
    <w:rsid w:val="003E6592"/>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A56"/>
    <w:rsid w:val="003F348A"/>
    <w:rsid w:val="003F4306"/>
    <w:rsid w:val="003F457C"/>
    <w:rsid w:val="003F4933"/>
    <w:rsid w:val="003F4977"/>
    <w:rsid w:val="003F4A21"/>
    <w:rsid w:val="003F4CF2"/>
    <w:rsid w:val="003F4E1C"/>
    <w:rsid w:val="003F536B"/>
    <w:rsid w:val="003F560A"/>
    <w:rsid w:val="003F582E"/>
    <w:rsid w:val="003F586D"/>
    <w:rsid w:val="003F5E42"/>
    <w:rsid w:val="003F62B4"/>
    <w:rsid w:val="003F682D"/>
    <w:rsid w:val="003F6853"/>
    <w:rsid w:val="003F6930"/>
    <w:rsid w:val="003F697D"/>
    <w:rsid w:val="003F6A55"/>
    <w:rsid w:val="003F7112"/>
    <w:rsid w:val="003F73A0"/>
    <w:rsid w:val="003F75DD"/>
    <w:rsid w:val="003F7908"/>
    <w:rsid w:val="003F7A7C"/>
    <w:rsid w:val="003F7DFF"/>
    <w:rsid w:val="003F7E62"/>
    <w:rsid w:val="0040015E"/>
    <w:rsid w:val="00400427"/>
    <w:rsid w:val="00400615"/>
    <w:rsid w:val="00400D86"/>
    <w:rsid w:val="00400DEA"/>
    <w:rsid w:val="004010EF"/>
    <w:rsid w:val="004017C6"/>
    <w:rsid w:val="004021B5"/>
    <w:rsid w:val="004024AB"/>
    <w:rsid w:val="00402DC4"/>
    <w:rsid w:val="00402F2C"/>
    <w:rsid w:val="0040303D"/>
    <w:rsid w:val="004034E6"/>
    <w:rsid w:val="0040379F"/>
    <w:rsid w:val="00403805"/>
    <w:rsid w:val="00403F25"/>
    <w:rsid w:val="00404011"/>
    <w:rsid w:val="0040495B"/>
    <w:rsid w:val="00404D4D"/>
    <w:rsid w:val="0040505A"/>
    <w:rsid w:val="0040561F"/>
    <w:rsid w:val="00405898"/>
    <w:rsid w:val="00405A9F"/>
    <w:rsid w:val="00405D95"/>
    <w:rsid w:val="00405F90"/>
    <w:rsid w:val="0040609D"/>
    <w:rsid w:val="00406108"/>
    <w:rsid w:val="004061E8"/>
    <w:rsid w:val="00406412"/>
    <w:rsid w:val="00406D4A"/>
    <w:rsid w:val="00406F4B"/>
    <w:rsid w:val="00406FBD"/>
    <w:rsid w:val="004073B0"/>
    <w:rsid w:val="00407612"/>
    <w:rsid w:val="0041029D"/>
    <w:rsid w:val="004102A7"/>
    <w:rsid w:val="00411230"/>
    <w:rsid w:val="004116C3"/>
    <w:rsid w:val="004118C9"/>
    <w:rsid w:val="00412015"/>
    <w:rsid w:val="0041249C"/>
    <w:rsid w:val="00412630"/>
    <w:rsid w:val="00412697"/>
    <w:rsid w:val="00413369"/>
    <w:rsid w:val="00413FF3"/>
    <w:rsid w:val="00414598"/>
    <w:rsid w:val="004145AE"/>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394B"/>
    <w:rsid w:val="00424844"/>
    <w:rsid w:val="004251F8"/>
    <w:rsid w:val="004253B1"/>
    <w:rsid w:val="00425C97"/>
    <w:rsid w:val="00425FFD"/>
    <w:rsid w:val="004261DB"/>
    <w:rsid w:val="004262F8"/>
    <w:rsid w:val="00426442"/>
    <w:rsid w:val="0042654A"/>
    <w:rsid w:val="00426A22"/>
    <w:rsid w:val="00426A93"/>
    <w:rsid w:val="00426DFA"/>
    <w:rsid w:val="004272ED"/>
    <w:rsid w:val="004276E3"/>
    <w:rsid w:val="00427B9D"/>
    <w:rsid w:val="00427BFB"/>
    <w:rsid w:val="00427E67"/>
    <w:rsid w:val="00430178"/>
    <w:rsid w:val="004302F4"/>
    <w:rsid w:val="0043042C"/>
    <w:rsid w:val="00430495"/>
    <w:rsid w:val="0043063B"/>
    <w:rsid w:val="00430733"/>
    <w:rsid w:val="00431149"/>
    <w:rsid w:val="0043189C"/>
    <w:rsid w:val="004318FF"/>
    <w:rsid w:val="00431CB1"/>
    <w:rsid w:val="00431DB5"/>
    <w:rsid w:val="0043270B"/>
    <w:rsid w:val="00432780"/>
    <w:rsid w:val="00432D4E"/>
    <w:rsid w:val="00432F8F"/>
    <w:rsid w:val="00432F9E"/>
    <w:rsid w:val="00433106"/>
    <w:rsid w:val="0043359F"/>
    <w:rsid w:val="00433C26"/>
    <w:rsid w:val="00433D8A"/>
    <w:rsid w:val="00434066"/>
    <w:rsid w:val="00434639"/>
    <w:rsid w:val="00434754"/>
    <w:rsid w:val="0043480E"/>
    <w:rsid w:val="00434C24"/>
    <w:rsid w:val="00434D46"/>
    <w:rsid w:val="00435248"/>
    <w:rsid w:val="0043532B"/>
    <w:rsid w:val="0043542F"/>
    <w:rsid w:val="004355EB"/>
    <w:rsid w:val="00435602"/>
    <w:rsid w:val="004356FA"/>
    <w:rsid w:val="004358F4"/>
    <w:rsid w:val="00435CCF"/>
    <w:rsid w:val="00436696"/>
    <w:rsid w:val="00436A3B"/>
    <w:rsid w:val="00436D7C"/>
    <w:rsid w:val="004371AB"/>
    <w:rsid w:val="00437546"/>
    <w:rsid w:val="00437895"/>
    <w:rsid w:val="00437D5A"/>
    <w:rsid w:val="00437E77"/>
    <w:rsid w:val="00440089"/>
    <w:rsid w:val="004402A7"/>
    <w:rsid w:val="0044035D"/>
    <w:rsid w:val="00440850"/>
    <w:rsid w:val="00440EA5"/>
    <w:rsid w:val="00441076"/>
    <w:rsid w:val="0044142F"/>
    <w:rsid w:val="004425C2"/>
    <w:rsid w:val="004426FE"/>
    <w:rsid w:val="00442824"/>
    <w:rsid w:val="00442F12"/>
    <w:rsid w:val="00442FFB"/>
    <w:rsid w:val="0044307B"/>
    <w:rsid w:val="004430FD"/>
    <w:rsid w:val="00443586"/>
    <w:rsid w:val="004435E2"/>
    <w:rsid w:val="004439AB"/>
    <w:rsid w:val="00443A73"/>
    <w:rsid w:val="00443A75"/>
    <w:rsid w:val="004440FF"/>
    <w:rsid w:val="004442A7"/>
    <w:rsid w:val="00444901"/>
    <w:rsid w:val="00444934"/>
    <w:rsid w:val="00444960"/>
    <w:rsid w:val="00444F0F"/>
    <w:rsid w:val="00444F5E"/>
    <w:rsid w:val="00445513"/>
    <w:rsid w:val="00445625"/>
    <w:rsid w:val="00445907"/>
    <w:rsid w:val="00445CFF"/>
    <w:rsid w:val="00445EBF"/>
    <w:rsid w:val="004462AF"/>
    <w:rsid w:val="00446424"/>
    <w:rsid w:val="0044662A"/>
    <w:rsid w:val="004478FA"/>
    <w:rsid w:val="0045039C"/>
    <w:rsid w:val="0045054D"/>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6B4F"/>
    <w:rsid w:val="0045742D"/>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EC"/>
    <w:rsid w:val="0046400B"/>
    <w:rsid w:val="004641A0"/>
    <w:rsid w:val="0046434B"/>
    <w:rsid w:val="00464A82"/>
    <w:rsid w:val="00464BD1"/>
    <w:rsid w:val="00464EE0"/>
    <w:rsid w:val="0046512B"/>
    <w:rsid w:val="00465180"/>
    <w:rsid w:val="00465235"/>
    <w:rsid w:val="00465467"/>
    <w:rsid w:val="00465573"/>
    <w:rsid w:val="00465579"/>
    <w:rsid w:val="00465EB3"/>
    <w:rsid w:val="0047041E"/>
    <w:rsid w:val="00470628"/>
    <w:rsid w:val="00470750"/>
    <w:rsid w:val="00470893"/>
    <w:rsid w:val="0047166D"/>
    <w:rsid w:val="00471856"/>
    <w:rsid w:val="00471DB0"/>
    <w:rsid w:val="00471FAB"/>
    <w:rsid w:val="0047253B"/>
    <w:rsid w:val="00472709"/>
    <w:rsid w:val="00472ACB"/>
    <w:rsid w:val="004735E8"/>
    <w:rsid w:val="004736A3"/>
    <w:rsid w:val="004737D3"/>
    <w:rsid w:val="00473EE6"/>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D8"/>
    <w:rsid w:val="004775ED"/>
    <w:rsid w:val="004778C0"/>
    <w:rsid w:val="00477A52"/>
    <w:rsid w:val="00477B60"/>
    <w:rsid w:val="00480B03"/>
    <w:rsid w:val="00480B29"/>
    <w:rsid w:val="00480C70"/>
    <w:rsid w:val="00480CC5"/>
    <w:rsid w:val="00480EAA"/>
    <w:rsid w:val="004810E5"/>
    <w:rsid w:val="004810EC"/>
    <w:rsid w:val="0048129B"/>
    <w:rsid w:val="00481607"/>
    <w:rsid w:val="00481611"/>
    <w:rsid w:val="004818FF"/>
    <w:rsid w:val="0048215F"/>
    <w:rsid w:val="00482389"/>
    <w:rsid w:val="00482943"/>
    <w:rsid w:val="00482ADC"/>
    <w:rsid w:val="00482C93"/>
    <w:rsid w:val="00482F79"/>
    <w:rsid w:val="0048327F"/>
    <w:rsid w:val="00483D11"/>
    <w:rsid w:val="00483D20"/>
    <w:rsid w:val="0048406D"/>
    <w:rsid w:val="00484C46"/>
    <w:rsid w:val="00484DC1"/>
    <w:rsid w:val="0048542B"/>
    <w:rsid w:val="00485525"/>
    <w:rsid w:val="004856EF"/>
    <w:rsid w:val="0048598C"/>
    <w:rsid w:val="00485998"/>
    <w:rsid w:val="00485A0B"/>
    <w:rsid w:val="00485C23"/>
    <w:rsid w:val="00485E8A"/>
    <w:rsid w:val="004860EC"/>
    <w:rsid w:val="004862DE"/>
    <w:rsid w:val="004863AA"/>
    <w:rsid w:val="004864FB"/>
    <w:rsid w:val="0048676F"/>
    <w:rsid w:val="004869B5"/>
    <w:rsid w:val="00487866"/>
    <w:rsid w:val="00487F28"/>
    <w:rsid w:val="00490185"/>
    <w:rsid w:val="00490532"/>
    <w:rsid w:val="00490649"/>
    <w:rsid w:val="0049071D"/>
    <w:rsid w:val="0049093B"/>
    <w:rsid w:val="00490E94"/>
    <w:rsid w:val="00490EE3"/>
    <w:rsid w:val="00491294"/>
    <w:rsid w:val="0049143D"/>
    <w:rsid w:val="004917C1"/>
    <w:rsid w:val="004918A0"/>
    <w:rsid w:val="00491E34"/>
    <w:rsid w:val="004924E5"/>
    <w:rsid w:val="00492562"/>
    <w:rsid w:val="00492597"/>
    <w:rsid w:val="00492619"/>
    <w:rsid w:val="004927F3"/>
    <w:rsid w:val="00492AFE"/>
    <w:rsid w:val="0049349F"/>
    <w:rsid w:val="004935A4"/>
    <w:rsid w:val="004938AA"/>
    <w:rsid w:val="00493D08"/>
    <w:rsid w:val="004949D8"/>
    <w:rsid w:val="00494AF6"/>
    <w:rsid w:val="00494E75"/>
    <w:rsid w:val="00495071"/>
    <w:rsid w:val="004952FB"/>
    <w:rsid w:val="004961DB"/>
    <w:rsid w:val="0049653E"/>
    <w:rsid w:val="00496BEF"/>
    <w:rsid w:val="00496DC2"/>
    <w:rsid w:val="00496E38"/>
    <w:rsid w:val="00497C03"/>
    <w:rsid w:val="00497CCB"/>
    <w:rsid w:val="004A01E1"/>
    <w:rsid w:val="004A02B2"/>
    <w:rsid w:val="004A03B7"/>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18E"/>
    <w:rsid w:val="004B11FD"/>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58B6"/>
    <w:rsid w:val="004B6301"/>
    <w:rsid w:val="004B6FFB"/>
    <w:rsid w:val="004B7311"/>
    <w:rsid w:val="004B795F"/>
    <w:rsid w:val="004B7BA5"/>
    <w:rsid w:val="004B7C6F"/>
    <w:rsid w:val="004C0346"/>
    <w:rsid w:val="004C088A"/>
    <w:rsid w:val="004C0B5B"/>
    <w:rsid w:val="004C0C5C"/>
    <w:rsid w:val="004C0F99"/>
    <w:rsid w:val="004C130D"/>
    <w:rsid w:val="004C1624"/>
    <w:rsid w:val="004C19E4"/>
    <w:rsid w:val="004C2371"/>
    <w:rsid w:val="004C245B"/>
    <w:rsid w:val="004C2832"/>
    <w:rsid w:val="004C2F01"/>
    <w:rsid w:val="004C3472"/>
    <w:rsid w:val="004C34E8"/>
    <w:rsid w:val="004C3AD1"/>
    <w:rsid w:val="004C3C51"/>
    <w:rsid w:val="004C3D4D"/>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4B"/>
    <w:rsid w:val="004D2474"/>
    <w:rsid w:val="004D27C4"/>
    <w:rsid w:val="004D2E57"/>
    <w:rsid w:val="004D30AD"/>
    <w:rsid w:val="004D3251"/>
    <w:rsid w:val="004D3403"/>
    <w:rsid w:val="004D39CA"/>
    <w:rsid w:val="004D40D5"/>
    <w:rsid w:val="004D4968"/>
    <w:rsid w:val="004D4A8A"/>
    <w:rsid w:val="004D4ABF"/>
    <w:rsid w:val="004D50CC"/>
    <w:rsid w:val="004D5707"/>
    <w:rsid w:val="004D5747"/>
    <w:rsid w:val="004D58D1"/>
    <w:rsid w:val="004D5F02"/>
    <w:rsid w:val="004D602D"/>
    <w:rsid w:val="004D65BA"/>
    <w:rsid w:val="004D68C0"/>
    <w:rsid w:val="004D6C88"/>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976"/>
    <w:rsid w:val="004E4EF1"/>
    <w:rsid w:val="004E524E"/>
    <w:rsid w:val="004E5398"/>
    <w:rsid w:val="004E53AE"/>
    <w:rsid w:val="004E5449"/>
    <w:rsid w:val="004E5710"/>
    <w:rsid w:val="004E5788"/>
    <w:rsid w:val="004E5C61"/>
    <w:rsid w:val="004E6158"/>
    <w:rsid w:val="004E6184"/>
    <w:rsid w:val="004E6463"/>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8AB"/>
    <w:rsid w:val="004F5D4A"/>
    <w:rsid w:val="004F5D6E"/>
    <w:rsid w:val="004F5EBB"/>
    <w:rsid w:val="004F6142"/>
    <w:rsid w:val="004F64D5"/>
    <w:rsid w:val="004F6AFE"/>
    <w:rsid w:val="004F6EC2"/>
    <w:rsid w:val="004F6F20"/>
    <w:rsid w:val="004F735F"/>
    <w:rsid w:val="004F7373"/>
    <w:rsid w:val="004F73A5"/>
    <w:rsid w:val="004F76A6"/>
    <w:rsid w:val="004F77D0"/>
    <w:rsid w:val="004F7C51"/>
    <w:rsid w:val="004F7F1A"/>
    <w:rsid w:val="00500102"/>
    <w:rsid w:val="0050031C"/>
    <w:rsid w:val="005004F7"/>
    <w:rsid w:val="00500798"/>
    <w:rsid w:val="005007E7"/>
    <w:rsid w:val="00500925"/>
    <w:rsid w:val="00500A59"/>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A45"/>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0CF"/>
    <w:rsid w:val="005074C9"/>
    <w:rsid w:val="00507754"/>
    <w:rsid w:val="00507CAF"/>
    <w:rsid w:val="00510374"/>
    <w:rsid w:val="00510444"/>
    <w:rsid w:val="00511599"/>
    <w:rsid w:val="005119D6"/>
    <w:rsid w:val="00511E67"/>
    <w:rsid w:val="00512747"/>
    <w:rsid w:val="00512A7B"/>
    <w:rsid w:val="00512AB7"/>
    <w:rsid w:val="00512B18"/>
    <w:rsid w:val="00512D39"/>
    <w:rsid w:val="00513B8C"/>
    <w:rsid w:val="00513F8F"/>
    <w:rsid w:val="00514574"/>
    <w:rsid w:val="005147E7"/>
    <w:rsid w:val="005149A2"/>
    <w:rsid w:val="00514CEE"/>
    <w:rsid w:val="00514FBF"/>
    <w:rsid w:val="005150E4"/>
    <w:rsid w:val="00515507"/>
    <w:rsid w:val="00515708"/>
    <w:rsid w:val="00515746"/>
    <w:rsid w:val="00515907"/>
    <w:rsid w:val="00515E2B"/>
    <w:rsid w:val="00516B96"/>
    <w:rsid w:val="00516E9E"/>
    <w:rsid w:val="005173A4"/>
    <w:rsid w:val="005179DC"/>
    <w:rsid w:val="005179EB"/>
    <w:rsid w:val="0052001B"/>
    <w:rsid w:val="00520085"/>
    <w:rsid w:val="00520AE3"/>
    <w:rsid w:val="00521233"/>
    <w:rsid w:val="00521294"/>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F71"/>
    <w:rsid w:val="00526270"/>
    <w:rsid w:val="005263E7"/>
    <w:rsid w:val="005269C2"/>
    <w:rsid w:val="00526A5E"/>
    <w:rsid w:val="00526C8A"/>
    <w:rsid w:val="005272A8"/>
    <w:rsid w:val="00527489"/>
    <w:rsid w:val="00527860"/>
    <w:rsid w:val="00527A58"/>
    <w:rsid w:val="00527B61"/>
    <w:rsid w:val="0053012B"/>
    <w:rsid w:val="0053066C"/>
    <w:rsid w:val="00530AFD"/>
    <w:rsid w:val="00531562"/>
    <w:rsid w:val="0053173A"/>
    <w:rsid w:val="00531824"/>
    <w:rsid w:val="00531AF4"/>
    <w:rsid w:val="00531C03"/>
    <w:rsid w:val="00531DC2"/>
    <w:rsid w:val="00531EA2"/>
    <w:rsid w:val="00531F71"/>
    <w:rsid w:val="00532292"/>
    <w:rsid w:val="00532462"/>
    <w:rsid w:val="005328D8"/>
    <w:rsid w:val="00532B16"/>
    <w:rsid w:val="00532C9D"/>
    <w:rsid w:val="00533215"/>
    <w:rsid w:val="005332A0"/>
    <w:rsid w:val="005334E4"/>
    <w:rsid w:val="005339E8"/>
    <w:rsid w:val="00533C61"/>
    <w:rsid w:val="00533F4E"/>
    <w:rsid w:val="005347FB"/>
    <w:rsid w:val="00534963"/>
    <w:rsid w:val="005349EB"/>
    <w:rsid w:val="00534AA6"/>
    <w:rsid w:val="00534C83"/>
    <w:rsid w:val="00534EE4"/>
    <w:rsid w:val="00534F4C"/>
    <w:rsid w:val="00535A27"/>
    <w:rsid w:val="00535B60"/>
    <w:rsid w:val="00536AEE"/>
    <w:rsid w:val="00536D47"/>
    <w:rsid w:val="00537092"/>
    <w:rsid w:val="00537640"/>
    <w:rsid w:val="00537989"/>
    <w:rsid w:val="00537BE9"/>
    <w:rsid w:val="00540055"/>
    <w:rsid w:val="00540147"/>
    <w:rsid w:val="00540249"/>
    <w:rsid w:val="00540725"/>
    <w:rsid w:val="00540C7A"/>
    <w:rsid w:val="005417A0"/>
    <w:rsid w:val="0054183A"/>
    <w:rsid w:val="00541D0D"/>
    <w:rsid w:val="00541E2B"/>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C3D"/>
    <w:rsid w:val="00545E6A"/>
    <w:rsid w:val="00546310"/>
    <w:rsid w:val="00546506"/>
    <w:rsid w:val="005466E9"/>
    <w:rsid w:val="00546738"/>
    <w:rsid w:val="005467D6"/>
    <w:rsid w:val="00546942"/>
    <w:rsid w:val="00546BF1"/>
    <w:rsid w:val="00546D63"/>
    <w:rsid w:val="005471A3"/>
    <w:rsid w:val="00547489"/>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832"/>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FBD"/>
    <w:rsid w:val="00557089"/>
    <w:rsid w:val="005570E7"/>
    <w:rsid w:val="0055718D"/>
    <w:rsid w:val="00557464"/>
    <w:rsid w:val="0055771C"/>
    <w:rsid w:val="00557A2C"/>
    <w:rsid w:val="00557CAB"/>
    <w:rsid w:val="00557D87"/>
    <w:rsid w:val="00560AC9"/>
    <w:rsid w:val="00560F99"/>
    <w:rsid w:val="00561250"/>
    <w:rsid w:val="0056134D"/>
    <w:rsid w:val="00561A95"/>
    <w:rsid w:val="00561BF6"/>
    <w:rsid w:val="00561FFA"/>
    <w:rsid w:val="00562757"/>
    <w:rsid w:val="005627C0"/>
    <w:rsid w:val="00562A87"/>
    <w:rsid w:val="00562CDC"/>
    <w:rsid w:val="0056306A"/>
    <w:rsid w:val="005632EC"/>
    <w:rsid w:val="00563958"/>
    <w:rsid w:val="00563FD2"/>
    <w:rsid w:val="0056434D"/>
    <w:rsid w:val="00564597"/>
    <w:rsid w:val="00564EB9"/>
    <w:rsid w:val="005657DD"/>
    <w:rsid w:val="00565D94"/>
    <w:rsid w:val="00566D7C"/>
    <w:rsid w:val="00566DD2"/>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2E8"/>
    <w:rsid w:val="005753DB"/>
    <w:rsid w:val="005756BD"/>
    <w:rsid w:val="00575DBF"/>
    <w:rsid w:val="005760C5"/>
    <w:rsid w:val="005766EA"/>
    <w:rsid w:val="00576764"/>
    <w:rsid w:val="00576A37"/>
    <w:rsid w:val="00577368"/>
    <w:rsid w:val="005773FF"/>
    <w:rsid w:val="00577540"/>
    <w:rsid w:val="005777AC"/>
    <w:rsid w:val="00577B7A"/>
    <w:rsid w:val="00577EB4"/>
    <w:rsid w:val="00581081"/>
    <w:rsid w:val="005815D2"/>
    <w:rsid w:val="005818D4"/>
    <w:rsid w:val="005819D7"/>
    <w:rsid w:val="00581AB8"/>
    <w:rsid w:val="00581C6E"/>
    <w:rsid w:val="00581F40"/>
    <w:rsid w:val="00582202"/>
    <w:rsid w:val="005829CC"/>
    <w:rsid w:val="00582E3D"/>
    <w:rsid w:val="00583147"/>
    <w:rsid w:val="005836D0"/>
    <w:rsid w:val="005837B4"/>
    <w:rsid w:val="00583D56"/>
    <w:rsid w:val="00583DEF"/>
    <w:rsid w:val="00583E78"/>
    <w:rsid w:val="005841A0"/>
    <w:rsid w:val="00584496"/>
    <w:rsid w:val="005846B7"/>
    <w:rsid w:val="00584E9D"/>
    <w:rsid w:val="005852AA"/>
    <w:rsid w:val="00585668"/>
    <w:rsid w:val="00585867"/>
    <w:rsid w:val="00585C3A"/>
    <w:rsid w:val="00586013"/>
    <w:rsid w:val="0058601C"/>
    <w:rsid w:val="0058628A"/>
    <w:rsid w:val="00586B34"/>
    <w:rsid w:val="00587117"/>
    <w:rsid w:val="0058759B"/>
    <w:rsid w:val="0058764D"/>
    <w:rsid w:val="00590060"/>
    <w:rsid w:val="005909AD"/>
    <w:rsid w:val="005909DB"/>
    <w:rsid w:val="00590BF6"/>
    <w:rsid w:val="00590CDA"/>
    <w:rsid w:val="00591B9C"/>
    <w:rsid w:val="00591E8B"/>
    <w:rsid w:val="00592160"/>
    <w:rsid w:val="005923C9"/>
    <w:rsid w:val="0059284F"/>
    <w:rsid w:val="00592E68"/>
    <w:rsid w:val="0059323A"/>
    <w:rsid w:val="00593447"/>
    <w:rsid w:val="00593913"/>
    <w:rsid w:val="00594131"/>
    <w:rsid w:val="005943C6"/>
    <w:rsid w:val="005946E2"/>
    <w:rsid w:val="0059486C"/>
    <w:rsid w:val="00594E3F"/>
    <w:rsid w:val="00595308"/>
    <w:rsid w:val="00595777"/>
    <w:rsid w:val="00595DA2"/>
    <w:rsid w:val="00595E51"/>
    <w:rsid w:val="00595E99"/>
    <w:rsid w:val="00596308"/>
    <w:rsid w:val="005968C4"/>
    <w:rsid w:val="005970C8"/>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731"/>
    <w:rsid w:val="005A18F9"/>
    <w:rsid w:val="005A1AA7"/>
    <w:rsid w:val="005A1BAF"/>
    <w:rsid w:val="005A1C03"/>
    <w:rsid w:val="005A1CC6"/>
    <w:rsid w:val="005A2229"/>
    <w:rsid w:val="005A2291"/>
    <w:rsid w:val="005A23BE"/>
    <w:rsid w:val="005A24A7"/>
    <w:rsid w:val="005A320D"/>
    <w:rsid w:val="005A3330"/>
    <w:rsid w:val="005A36E3"/>
    <w:rsid w:val="005A3A31"/>
    <w:rsid w:val="005A416C"/>
    <w:rsid w:val="005A45B6"/>
    <w:rsid w:val="005A588D"/>
    <w:rsid w:val="005A59CF"/>
    <w:rsid w:val="005A6223"/>
    <w:rsid w:val="005A6A3A"/>
    <w:rsid w:val="005A6E87"/>
    <w:rsid w:val="005A7F72"/>
    <w:rsid w:val="005B0459"/>
    <w:rsid w:val="005B0A7D"/>
    <w:rsid w:val="005B0F18"/>
    <w:rsid w:val="005B1197"/>
    <w:rsid w:val="005B16CC"/>
    <w:rsid w:val="005B18BB"/>
    <w:rsid w:val="005B193B"/>
    <w:rsid w:val="005B2899"/>
    <w:rsid w:val="005B2DA2"/>
    <w:rsid w:val="005B2EB8"/>
    <w:rsid w:val="005B355C"/>
    <w:rsid w:val="005B3C7C"/>
    <w:rsid w:val="005B411A"/>
    <w:rsid w:val="005B4911"/>
    <w:rsid w:val="005B49C8"/>
    <w:rsid w:val="005B4C5C"/>
    <w:rsid w:val="005B4C83"/>
    <w:rsid w:val="005B4E74"/>
    <w:rsid w:val="005B4E83"/>
    <w:rsid w:val="005B5082"/>
    <w:rsid w:val="005B50EF"/>
    <w:rsid w:val="005B5152"/>
    <w:rsid w:val="005B5425"/>
    <w:rsid w:val="005B54FE"/>
    <w:rsid w:val="005B5A40"/>
    <w:rsid w:val="005B5A55"/>
    <w:rsid w:val="005B5C5C"/>
    <w:rsid w:val="005B5FC4"/>
    <w:rsid w:val="005B6592"/>
    <w:rsid w:val="005B6FAE"/>
    <w:rsid w:val="005B703E"/>
    <w:rsid w:val="005B7824"/>
    <w:rsid w:val="005B7A4C"/>
    <w:rsid w:val="005B7A5C"/>
    <w:rsid w:val="005C001C"/>
    <w:rsid w:val="005C01BD"/>
    <w:rsid w:val="005C0625"/>
    <w:rsid w:val="005C0904"/>
    <w:rsid w:val="005C09BF"/>
    <w:rsid w:val="005C0BD1"/>
    <w:rsid w:val="005C0D61"/>
    <w:rsid w:val="005C0DDE"/>
    <w:rsid w:val="005C1225"/>
    <w:rsid w:val="005C132F"/>
    <w:rsid w:val="005C1752"/>
    <w:rsid w:val="005C1BF2"/>
    <w:rsid w:val="005C2144"/>
    <w:rsid w:val="005C247C"/>
    <w:rsid w:val="005C2648"/>
    <w:rsid w:val="005C2D32"/>
    <w:rsid w:val="005C2DAD"/>
    <w:rsid w:val="005C376D"/>
    <w:rsid w:val="005C4B4D"/>
    <w:rsid w:val="005C4DE3"/>
    <w:rsid w:val="005C5024"/>
    <w:rsid w:val="005C5372"/>
    <w:rsid w:val="005C5379"/>
    <w:rsid w:val="005C5425"/>
    <w:rsid w:val="005C5849"/>
    <w:rsid w:val="005C5A28"/>
    <w:rsid w:val="005C6222"/>
    <w:rsid w:val="005C62B4"/>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38"/>
    <w:rsid w:val="005D2A49"/>
    <w:rsid w:val="005D2CB0"/>
    <w:rsid w:val="005D2EE8"/>
    <w:rsid w:val="005D3534"/>
    <w:rsid w:val="005D35E1"/>
    <w:rsid w:val="005D3707"/>
    <w:rsid w:val="005D382F"/>
    <w:rsid w:val="005D3AF0"/>
    <w:rsid w:val="005D3BFD"/>
    <w:rsid w:val="005D4043"/>
    <w:rsid w:val="005D46E9"/>
    <w:rsid w:val="005D49D1"/>
    <w:rsid w:val="005D5012"/>
    <w:rsid w:val="005D5272"/>
    <w:rsid w:val="005D5933"/>
    <w:rsid w:val="005D5BE5"/>
    <w:rsid w:val="005D5E46"/>
    <w:rsid w:val="005D609E"/>
    <w:rsid w:val="005D64A5"/>
    <w:rsid w:val="005D6929"/>
    <w:rsid w:val="005D6B30"/>
    <w:rsid w:val="005D6E1C"/>
    <w:rsid w:val="005D7458"/>
    <w:rsid w:val="005D7539"/>
    <w:rsid w:val="005D76F4"/>
    <w:rsid w:val="005D7E04"/>
    <w:rsid w:val="005E0082"/>
    <w:rsid w:val="005E04D5"/>
    <w:rsid w:val="005E06E1"/>
    <w:rsid w:val="005E0899"/>
    <w:rsid w:val="005E0BEE"/>
    <w:rsid w:val="005E1393"/>
    <w:rsid w:val="005E1411"/>
    <w:rsid w:val="005E217B"/>
    <w:rsid w:val="005E24B0"/>
    <w:rsid w:val="005E26FF"/>
    <w:rsid w:val="005E3035"/>
    <w:rsid w:val="005E3096"/>
    <w:rsid w:val="005E35FD"/>
    <w:rsid w:val="005E383F"/>
    <w:rsid w:val="005E3B77"/>
    <w:rsid w:val="005E3BEE"/>
    <w:rsid w:val="005E48F7"/>
    <w:rsid w:val="005E4CCB"/>
    <w:rsid w:val="005E4EDA"/>
    <w:rsid w:val="005E5563"/>
    <w:rsid w:val="005E59C5"/>
    <w:rsid w:val="005E5E74"/>
    <w:rsid w:val="005E61D8"/>
    <w:rsid w:val="005E66F1"/>
    <w:rsid w:val="005E6AFB"/>
    <w:rsid w:val="005E7698"/>
    <w:rsid w:val="005E7849"/>
    <w:rsid w:val="005E7A8C"/>
    <w:rsid w:val="005F06FA"/>
    <w:rsid w:val="005F06FD"/>
    <w:rsid w:val="005F07FD"/>
    <w:rsid w:val="005F0B4C"/>
    <w:rsid w:val="005F0B53"/>
    <w:rsid w:val="005F0C46"/>
    <w:rsid w:val="005F1FE4"/>
    <w:rsid w:val="005F2517"/>
    <w:rsid w:val="005F2528"/>
    <w:rsid w:val="005F2A45"/>
    <w:rsid w:val="005F3509"/>
    <w:rsid w:val="005F369B"/>
    <w:rsid w:val="005F3955"/>
    <w:rsid w:val="005F3F7F"/>
    <w:rsid w:val="005F40E5"/>
    <w:rsid w:val="005F419B"/>
    <w:rsid w:val="005F46D9"/>
    <w:rsid w:val="005F4950"/>
    <w:rsid w:val="005F4D16"/>
    <w:rsid w:val="005F523F"/>
    <w:rsid w:val="005F5362"/>
    <w:rsid w:val="005F547B"/>
    <w:rsid w:val="005F556F"/>
    <w:rsid w:val="005F5AE1"/>
    <w:rsid w:val="005F5C3D"/>
    <w:rsid w:val="005F660A"/>
    <w:rsid w:val="005F6697"/>
    <w:rsid w:val="005F6925"/>
    <w:rsid w:val="005F69DD"/>
    <w:rsid w:val="005F6CA5"/>
    <w:rsid w:val="005F6E2F"/>
    <w:rsid w:val="005F6ED0"/>
    <w:rsid w:val="005F6EF0"/>
    <w:rsid w:val="005F6F60"/>
    <w:rsid w:val="005F6F9C"/>
    <w:rsid w:val="005F6FFC"/>
    <w:rsid w:val="005F7A28"/>
    <w:rsid w:val="005F7CC1"/>
    <w:rsid w:val="006004DE"/>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6D2"/>
    <w:rsid w:val="00607ADE"/>
    <w:rsid w:val="00607E68"/>
    <w:rsid w:val="00610224"/>
    <w:rsid w:val="0061023F"/>
    <w:rsid w:val="006102C6"/>
    <w:rsid w:val="006103F0"/>
    <w:rsid w:val="00610B78"/>
    <w:rsid w:val="006112E3"/>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EE6"/>
    <w:rsid w:val="00615F78"/>
    <w:rsid w:val="006162D2"/>
    <w:rsid w:val="006165D6"/>
    <w:rsid w:val="00616885"/>
    <w:rsid w:val="00616B8F"/>
    <w:rsid w:val="00616F90"/>
    <w:rsid w:val="00617004"/>
    <w:rsid w:val="0061717B"/>
    <w:rsid w:val="0061717F"/>
    <w:rsid w:val="006175CF"/>
    <w:rsid w:val="00617B93"/>
    <w:rsid w:val="00617B94"/>
    <w:rsid w:val="00620020"/>
    <w:rsid w:val="00620049"/>
    <w:rsid w:val="006201A2"/>
    <w:rsid w:val="006201CD"/>
    <w:rsid w:val="006201F5"/>
    <w:rsid w:val="00620254"/>
    <w:rsid w:val="006205EA"/>
    <w:rsid w:val="00620686"/>
    <w:rsid w:val="00620721"/>
    <w:rsid w:val="006209E8"/>
    <w:rsid w:val="006217B4"/>
    <w:rsid w:val="00621B6A"/>
    <w:rsid w:val="00621C0B"/>
    <w:rsid w:val="00621C72"/>
    <w:rsid w:val="00621CAD"/>
    <w:rsid w:val="00623427"/>
    <w:rsid w:val="00623AE1"/>
    <w:rsid w:val="00623AEB"/>
    <w:rsid w:val="00623E4E"/>
    <w:rsid w:val="00624C2C"/>
    <w:rsid w:val="00624C6E"/>
    <w:rsid w:val="00624FB3"/>
    <w:rsid w:val="006255DE"/>
    <w:rsid w:val="00625B24"/>
    <w:rsid w:val="0062657C"/>
    <w:rsid w:val="00626C25"/>
    <w:rsid w:val="00626E64"/>
    <w:rsid w:val="0062725A"/>
    <w:rsid w:val="00627BA3"/>
    <w:rsid w:val="00627C39"/>
    <w:rsid w:val="00627E44"/>
    <w:rsid w:val="006300D7"/>
    <w:rsid w:val="0063020F"/>
    <w:rsid w:val="00630333"/>
    <w:rsid w:val="0063037C"/>
    <w:rsid w:val="00631007"/>
    <w:rsid w:val="00631826"/>
    <w:rsid w:val="00631D3B"/>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9E2"/>
    <w:rsid w:val="00635D29"/>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907"/>
    <w:rsid w:val="00644A30"/>
    <w:rsid w:val="00644E60"/>
    <w:rsid w:val="00645190"/>
    <w:rsid w:val="00645ACC"/>
    <w:rsid w:val="00646506"/>
    <w:rsid w:val="006466B5"/>
    <w:rsid w:val="0064670F"/>
    <w:rsid w:val="006477A7"/>
    <w:rsid w:val="00647ABB"/>
    <w:rsid w:val="00647CB3"/>
    <w:rsid w:val="00650150"/>
    <w:rsid w:val="006505A1"/>
    <w:rsid w:val="0065070F"/>
    <w:rsid w:val="006507EB"/>
    <w:rsid w:val="00650854"/>
    <w:rsid w:val="00650D1E"/>
    <w:rsid w:val="00650D3F"/>
    <w:rsid w:val="00650EB8"/>
    <w:rsid w:val="00650F7C"/>
    <w:rsid w:val="00650FBE"/>
    <w:rsid w:val="006513D5"/>
    <w:rsid w:val="006517AE"/>
    <w:rsid w:val="006518B1"/>
    <w:rsid w:val="00651AD3"/>
    <w:rsid w:val="00651B74"/>
    <w:rsid w:val="00651FA0"/>
    <w:rsid w:val="00653217"/>
    <w:rsid w:val="00653273"/>
    <w:rsid w:val="00653FED"/>
    <w:rsid w:val="006540B5"/>
    <w:rsid w:val="0065424F"/>
    <w:rsid w:val="006544F6"/>
    <w:rsid w:val="00655070"/>
    <w:rsid w:val="00655223"/>
    <w:rsid w:val="00655780"/>
    <w:rsid w:val="0065594D"/>
    <w:rsid w:val="00655B1D"/>
    <w:rsid w:val="006561FF"/>
    <w:rsid w:val="00656D6F"/>
    <w:rsid w:val="00657005"/>
    <w:rsid w:val="006572FB"/>
    <w:rsid w:val="006574D4"/>
    <w:rsid w:val="006578D9"/>
    <w:rsid w:val="00657C28"/>
    <w:rsid w:val="00657E1C"/>
    <w:rsid w:val="00657F67"/>
    <w:rsid w:val="006605DC"/>
    <w:rsid w:val="00660861"/>
    <w:rsid w:val="0066146F"/>
    <w:rsid w:val="00661636"/>
    <w:rsid w:val="00661C4E"/>
    <w:rsid w:val="00661CC2"/>
    <w:rsid w:val="006620EE"/>
    <w:rsid w:val="00662166"/>
    <w:rsid w:val="00662FA2"/>
    <w:rsid w:val="0066310A"/>
    <w:rsid w:val="006635DC"/>
    <w:rsid w:val="006635E0"/>
    <w:rsid w:val="0066369A"/>
    <w:rsid w:val="00663908"/>
    <w:rsid w:val="00663D7A"/>
    <w:rsid w:val="00663DAB"/>
    <w:rsid w:val="0066448F"/>
    <w:rsid w:val="00664678"/>
    <w:rsid w:val="006646F4"/>
    <w:rsid w:val="00664FB6"/>
    <w:rsid w:val="00665229"/>
    <w:rsid w:val="00665316"/>
    <w:rsid w:val="006654E8"/>
    <w:rsid w:val="0066568F"/>
    <w:rsid w:val="00665CCE"/>
    <w:rsid w:val="00666140"/>
    <w:rsid w:val="00666E49"/>
    <w:rsid w:val="0066725F"/>
    <w:rsid w:val="006672FC"/>
    <w:rsid w:val="00667378"/>
    <w:rsid w:val="0066745C"/>
    <w:rsid w:val="00667A27"/>
    <w:rsid w:val="00667EB1"/>
    <w:rsid w:val="00670204"/>
    <w:rsid w:val="00670290"/>
    <w:rsid w:val="006704BF"/>
    <w:rsid w:val="00670646"/>
    <w:rsid w:val="00670AD6"/>
    <w:rsid w:val="00670ECD"/>
    <w:rsid w:val="00671010"/>
    <w:rsid w:val="0067106A"/>
    <w:rsid w:val="00671B4F"/>
    <w:rsid w:val="006725CC"/>
    <w:rsid w:val="0067273D"/>
    <w:rsid w:val="00672966"/>
    <w:rsid w:val="006735BC"/>
    <w:rsid w:val="00673B6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9FF"/>
    <w:rsid w:val="00681CC5"/>
    <w:rsid w:val="006820C0"/>
    <w:rsid w:val="0068226B"/>
    <w:rsid w:val="00682E47"/>
    <w:rsid w:val="00682ED3"/>
    <w:rsid w:val="00682FC2"/>
    <w:rsid w:val="00683D7F"/>
    <w:rsid w:val="00683E9E"/>
    <w:rsid w:val="00684258"/>
    <w:rsid w:val="006845C9"/>
    <w:rsid w:val="006853FF"/>
    <w:rsid w:val="00685645"/>
    <w:rsid w:val="00685725"/>
    <w:rsid w:val="00685834"/>
    <w:rsid w:val="00685D3B"/>
    <w:rsid w:val="00685DB7"/>
    <w:rsid w:val="0068623E"/>
    <w:rsid w:val="00686366"/>
    <w:rsid w:val="0068653A"/>
    <w:rsid w:val="00686A14"/>
    <w:rsid w:val="00686FAD"/>
    <w:rsid w:val="0068721F"/>
    <w:rsid w:val="006878B2"/>
    <w:rsid w:val="00687A10"/>
    <w:rsid w:val="00690B05"/>
    <w:rsid w:val="00690D12"/>
    <w:rsid w:val="00690F0E"/>
    <w:rsid w:val="006919C5"/>
    <w:rsid w:val="00692799"/>
    <w:rsid w:val="006927F0"/>
    <w:rsid w:val="00692A0D"/>
    <w:rsid w:val="00692BDC"/>
    <w:rsid w:val="00692C9E"/>
    <w:rsid w:val="00693077"/>
    <w:rsid w:val="00693295"/>
    <w:rsid w:val="00693529"/>
    <w:rsid w:val="006935E1"/>
    <w:rsid w:val="00693A5C"/>
    <w:rsid w:val="00693F0A"/>
    <w:rsid w:val="0069447C"/>
    <w:rsid w:val="006949AD"/>
    <w:rsid w:val="00694E1F"/>
    <w:rsid w:val="00694EC0"/>
    <w:rsid w:val="006951E3"/>
    <w:rsid w:val="00696042"/>
    <w:rsid w:val="00696244"/>
    <w:rsid w:val="006969D6"/>
    <w:rsid w:val="00696B6A"/>
    <w:rsid w:val="00696DD1"/>
    <w:rsid w:val="0069755C"/>
    <w:rsid w:val="006979DC"/>
    <w:rsid w:val="00697C2C"/>
    <w:rsid w:val="00697E0B"/>
    <w:rsid w:val="00697F71"/>
    <w:rsid w:val="006A04D8"/>
    <w:rsid w:val="006A05EF"/>
    <w:rsid w:val="006A0942"/>
    <w:rsid w:val="006A18DD"/>
    <w:rsid w:val="006A1FA2"/>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492"/>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9B2"/>
    <w:rsid w:val="006B1A07"/>
    <w:rsid w:val="006B1DA2"/>
    <w:rsid w:val="006B1F5F"/>
    <w:rsid w:val="006B2008"/>
    <w:rsid w:val="006B21E9"/>
    <w:rsid w:val="006B242D"/>
    <w:rsid w:val="006B2431"/>
    <w:rsid w:val="006B38B8"/>
    <w:rsid w:val="006B393F"/>
    <w:rsid w:val="006B3E55"/>
    <w:rsid w:val="006B401E"/>
    <w:rsid w:val="006B47D1"/>
    <w:rsid w:val="006B5111"/>
    <w:rsid w:val="006B6346"/>
    <w:rsid w:val="006B6AD0"/>
    <w:rsid w:val="006B6BA3"/>
    <w:rsid w:val="006B6C83"/>
    <w:rsid w:val="006B6C95"/>
    <w:rsid w:val="006B7121"/>
    <w:rsid w:val="006B725C"/>
    <w:rsid w:val="006B7864"/>
    <w:rsid w:val="006C03B2"/>
    <w:rsid w:val="006C09DD"/>
    <w:rsid w:val="006C0B08"/>
    <w:rsid w:val="006C1142"/>
    <w:rsid w:val="006C1226"/>
    <w:rsid w:val="006C1638"/>
    <w:rsid w:val="006C1A29"/>
    <w:rsid w:val="006C1B3F"/>
    <w:rsid w:val="006C1F77"/>
    <w:rsid w:val="006C22BD"/>
    <w:rsid w:val="006C2604"/>
    <w:rsid w:val="006C3309"/>
    <w:rsid w:val="006C375B"/>
    <w:rsid w:val="006C3FF3"/>
    <w:rsid w:val="006C426B"/>
    <w:rsid w:val="006C44D3"/>
    <w:rsid w:val="006C45C1"/>
    <w:rsid w:val="006C4B11"/>
    <w:rsid w:val="006C4D69"/>
    <w:rsid w:val="006C4E89"/>
    <w:rsid w:val="006C50C3"/>
    <w:rsid w:val="006C54AC"/>
    <w:rsid w:val="006C566C"/>
    <w:rsid w:val="006C57EC"/>
    <w:rsid w:val="006C58BE"/>
    <w:rsid w:val="006C5C20"/>
    <w:rsid w:val="006C5FF1"/>
    <w:rsid w:val="006C621D"/>
    <w:rsid w:val="006C6287"/>
    <w:rsid w:val="006C654C"/>
    <w:rsid w:val="006C677C"/>
    <w:rsid w:val="006C692D"/>
    <w:rsid w:val="006C6E92"/>
    <w:rsid w:val="006C7305"/>
    <w:rsid w:val="006C75C9"/>
    <w:rsid w:val="006C7CAC"/>
    <w:rsid w:val="006C7FB9"/>
    <w:rsid w:val="006D0846"/>
    <w:rsid w:val="006D0C09"/>
    <w:rsid w:val="006D1A23"/>
    <w:rsid w:val="006D1DFA"/>
    <w:rsid w:val="006D1E8B"/>
    <w:rsid w:val="006D1F1A"/>
    <w:rsid w:val="006D2039"/>
    <w:rsid w:val="006D21FF"/>
    <w:rsid w:val="006D2D7C"/>
    <w:rsid w:val="006D31AF"/>
    <w:rsid w:val="006D31DD"/>
    <w:rsid w:val="006D35CD"/>
    <w:rsid w:val="006D3D01"/>
    <w:rsid w:val="006D4133"/>
    <w:rsid w:val="006D4373"/>
    <w:rsid w:val="006D47FD"/>
    <w:rsid w:val="006D492A"/>
    <w:rsid w:val="006D493C"/>
    <w:rsid w:val="006D5457"/>
    <w:rsid w:val="006D59BF"/>
    <w:rsid w:val="006D5A62"/>
    <w:rsid w:val="006D5B1F"/>
    <w:rsid w:val="006D5EC2"/>
    <w:rsid w:val="006D5FEF"/>
    <w:rsid w:val="006D667A"/>
    <w:rsid w:val="006D72E1"/>
    <w:rsid w:val="006D74C9"/>
    <w:rsid w:val="006D7598"/>
    <w:rsid w:val="006D77EE"/>
    <w:rsid w:val="006D7B93"/>
    <w:rsid w:val="006D7BBD"/>
    <w:rsid w:val="006D7C30"/>
    <w:rsid w:val="006D7D69"/>
    <w:rsid w:val="006D7DAD"/>
    <w:rsid w:val="006D7EC6"/>
    <w:rsid w:val="006D7FDD"/>
    <w:rsid w:val="006E0566"/>
    <w:rsid w:val="006E0B16"/>
    <w:rsid w:val="006E1135"/>
    <w:rsid w:val="006E1469"/>
    <w:rsid w:val="006E176F"/>
    <w:rsid w:val="006E1C34"/>
    <w:rsid w:val="006E1E45"/>
    <w:rsid w:val="006E22CC"/>
    <w:rsid w:val="006E241F"/>
    <w:rsid w:val="006E3D3A"/>
    <w:rsid w:val="006E4646"/>
    <w:rsid w:val="006E4EB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3052"/>
    <w:rsid w:val="006F314D"/>
    <w:rsid w:val="006F35B1"/>
    <w:rsid w:val="006F3B01"/>
    <w:rsid w:val="006F3C66"/>
    <w:rsid w:val="006F4189"/>
    <w:rsid w:val="006F468E"/>
    <w:rsid w:val="006F46E1"/>
    <w:rsid w:val="006F4755"/>
    <w:rsid w:val="006F4C55"/>
    <w:rsid w:val="006F4FC5"/>
    <w:rsid w:val="006F557B"/>
    <w:rsid w:val="006F5674"/>
    <w:rsid w:val="006F5B41"/>
    <w:rsid w:val="006F6689"/>
    <w:rsid w:val="006F6740"/>
    <w:rsid w:val="006F6768"/>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849"/>
    <w:rsid w:val="007032E6"/>
    <w:rsid w:val="007036E5"/>
    <w:rsid w:val="00703D8A"/>
    <w:rsid w:val="00704123"/>
    <w:rsid w:val="00704641"/>
    <w:rsid w:val="007047A7"/>
    <w:rsid w:val="00704AE5"/>
    <w:rsid w:val="00704B21"/>
    <w:rsid w:val="007050A6"/>
    <w:rsid w:val="007056ED"/>
    <w:rsid w:val="00705B1D"/>
    <w:rsid w:val="00705B56"/>
    <w:rsid w:val="00705CBC"/>
    <w:rsid w:val="00705D28"/>
    <w:rsid w:val="0070632C"/>
    <w:rsid w:val="00706AC2"/>
    <w:rsid w:val="0070743B"/>
    <w:rsid w:val="00707B13"/>
    <w:rsid w:val="00707CC2"/>
    <w:rsid w:val="00707EC9"/>
    <w:rsid w:val="007101EE"/>
    <w:rsid w:val="00710994"/>
    <w:rsid w:val="007109CD"/>
    <w:rsid w:val="00710A3E"/>
    <w:rsid w:val="00710D33"/>
    <w:rsid w:val="00710F00"/>
    <w:rsid w:val="0071127B"/>
    <w:rsid w:val="00711760"/>
    <w:rsid w:val="0071196B"/>
    <w:rsid w:val="00711A0F"/>
    <w:rsid w:val="00711AE4"/>
    <w:rsid w:val="00711B30"/>
    <w:rsid w:val="00711D10"/>
    <w:rsid w:val="00711D73"/>
    <w:rsid w:val="00712202"/>
    <w:rsid w:val="007122FE"/>
    <w:rsid w:val="00712A0F"/>
    <w:rsid w:val="00712FDB"/>
    <w:rsid w:val="007131B0"/>
    <w:rsid w:val="0071371F"/>
    <w:rsid w:val="0071374D"/>
    <w:rsid w:val="00714065"/>
    <w:rsid w:val="00714186"/>
    <w:rsid w:val="00714312"/>
    <w:rsid w:val="00714796"/>
    <w:rsid w:val="00714873"/>
    <w:rsid w:val="00714D6A"/>
    <w:rsid w:val="007159A8"/>
    <w:rsid w:val="00715F49"/>
    <w:rsid w:val="00716324"/>
    <w:rsid w:val="007163BF"/>
    <w:rsid w:val="0071649C"/>
    <w:rsid w:val="00716B63"/>
    <w:rsid w:val="00716FC0"/>
    <w:rsid w:val="00717267"/>
    <w:rsid w:val="00717658"/>
    <w:rsid w:val="00717692"/>
    <w:rsid w:val="00717890"/>
    <w:rsid w:val="007178EE"/>
    <w:rsid w:val="00720018"/>
    <w:rsid w:val="00720759"/>
    <w:rsid w:val="00720A0C"/>
    <w:rsid w:val="00720FC3"/>
    <w:rsid w:val="007215A9"/>
    <w:rsid w:val="0072190B"/>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CB6"/>
    <w:rsid w:val="00725CDC"/>
    <w:rsid w:val="00726281"/>
    <w:rsid w:val="0072650B"/>
    <w:rsid w:val="00726537"/>
    <w:rsid w:val="0072665F"/>
    <w:rsid w:val="00727121"/>
    <w:rsid w:val="007273EC"/>
    <w:rsid w:val="007276B8"/>
    <w:rsid w:val="007279F1"/>
    <w:rsid w:val="00727E01"/>
    <w:rsid w:val="00727E9F"/>
    <w:rsid w:val="0073128B"/>
    <w:rsid w:val="0073150C"/>
    <w:rsid w:val="0073171A"/>
    <w:rsid w:val="0073192F"/>
    <w:rsid w:val="007325D3"/>
    <w:rsid w:val="00732885"/>
    <w:rsid w:val="00733858"/>
    <w:rsid w:val="00733A70"/>
    <w:rsid w:val="00733A80"/>
    <w:rsid w:val="0073487C"/>
    <w:rsid w:val="0073497A"/>
    <w:rsid w:val="00735145"/>
    <w:rsid w:val="0073532A"/>
    <w:rsid w:val="00735E35"/>
    <w:rsid w:val="0073637C"/>
    <w:rsid w:val="00736886"/>
    <w:rsid w:val="00736D7B"/>
    <w:rsid w:val="007377ED"/>
    <w:rsid w:val="00737944"/>
    <w:rsid w:val="007379C8"/>
    <w:rsid w:val="00737DE0"/>
    <w:rsid w:val="007406A2"/>
    <w:rsid w:val="007406C0"/>
    <w:rsid w:val="007406D4"/>
    <w:rsid w:val="00740AC1"/>
    <w:rsid w:val="00740B5C"/>
    <w:rsid w:val="00740BF9"/>
    <w:rsid w:val="0074108B"/>
    <w:rsid w:val="0074129C"/>
    <w:rsid w:val="00741434"/>
    <w:rsid w:val="007415B6"/>
    <w:rsid w:val="00741A56"/>
    <w:rsid w:val="007420C9"/>
    <w:rsid w:val="00742695"/>
    <w:rsid w:val="00742A51"/>
    <w:rsid w:val="00742EA6"/>
    <w:rsid w:val="00743468"/>
    <w:rsid w:val="007436B1"/>
    <w:rsid w:val="007436D5"/>
    <w:rsid w:val="00743867"/>
    <w:rsid w:val="00744055"/>
    <w:rsid w:val="0074443A"/>
    <w:rsid w:val="0074475B"/>
    <w:rsid w:val="00744E4F"/>
    <w:rsid w:val="00744F3A"/>
    <w:rsid w:val="0074544C"/>
    <w:rsid w:val="0074576E"/>
    <w:rsid w:val="007458E7"/>
    <w:rsid w:val="00745EBB"/>
    <w:rsid w:val="00746167"/>
    <w:rsid w:val="00746199"/>
    <w:rsid w:val="0074631C"/>
    <w:rsid w:val="00747446"/>
    <w:rsid w:val="00747BA9"/>
    <w:rsid w:val="00747BD8"/>
    <w:rsid w:val="00747F05"/>
    <w:rsid w:val="0075038A"/>
    <w:rsid w:val="007503B7"/>
    <w:rsid w:val="0075076E"/>
    <w:rsid w:val="007509F9"/>
    <w:rsid w:val="00751ED5"/>
    <w:rsid w:val="00751F76"/>
    <w:rsid w:val="00752497"/>
    <w:rsid w:val="007524E2"/>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463"/>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832"/>
    <w:rsid w:val="00765FDC"/>
    <w:rsid w:val="007663A3"/>
    <w:rsid w:val="00766559"/>
    <w:rsid w:val="007669EF"/>
    <w:rsid w:val="00766B0E"/>
    <w:rsid w:val="00766BFB"/>
    <w:rsid w:val="00766C10"/>
    <w:rsid w:val="00766ED2"/>
    <w:rsid w:val="0076731C"/>
    <w:rsid w:val="0076747C"/>
    <w:rsid w:val="007674C6"/>
    <w:rsid w:val="00767703"/>
    <w:rsid w:val="007678B6"/>
    <w:rsid w:val="00767990"/>
    <w:rsid w:val="007700C8"/>
    <w:rsid w:val="00770108"/>
    <w:rsid w:val="00770CEE"/>
    <w:rsid w:val="0077117C"/>
    <w:rsid w:val="00771B52"/>
    <w:rsid w:val="00771EFA"/>
    <w:rsid w:val="007721AD"/>
    <w:rsid w:val="00772232"/>
    <w:rsid w:val="00772772"/>
    <w:rsid w:val="007728F4"/>
    <w:rsid w:val="00772A0E"/>
    <w:rsid w:val="00772D15"/>
    <w:rsid w:val="00772DC3"/>
    <w:rsid w:val="007733C4"/>
    <w:rsid w:val="00773EC7"/>
    <w:rsid w:val="007743A1"/>
    <w:rsid w:val="007744EF"/>
    <w:rsid w:val="00774CB6"/>
    <w:rsid w:val="007754B2"/>
    <w:rsid w:val="00775B1D"/>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0F61"/>
    <w:rsid w:val="0078146E"/>
    <w:rsid w:val="0078165E"/>
    <w:rsid w:val="007816FD"/>
    <w:rsid w:val="00781B9A"/>
    <w:rsid w:val="00781BC7"/>
    <w:rsid w:val="00781DAD"/>
    <w:rsid w:val="0078243D"/>
    <w:rsid w:val="007825C3"/>
    <w:rsid w:val="00782C6B"/>
    <w:rsid w:val="00782D8A"/>
    <w:rsid w:val="007833C3"/>
    <w:rsid w:val="007837BE"/>
    <w:rsid w:val="0078380D"/>
    <w:rsid w:val="00784112"/>
    <w:rsid w:val="0078416F"/>
    <w:rsid w:val="007842FE"/>
    <w:rsid w:val="0078440C"/>
    <w:rsid w:val="00784702"/>
    <w:rsid w:val="00784C31"/>
    <w:rsid w:val="00784EA1"/>
    <w:rsid w:val="00784ECF"/>
    <w:rsid w:val="00784FC7"/>
    <w:rsid w:val="0078512E"/>
    <w:rsid w:val="007859E1"/>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DE"/>
    <w:rsid w:val="00791BE9"/>
    <w:rsid w:val="00791BEA"/>
    <w:rsid w:val="007926B7"/>
    <w:rsid w:val="00792AD3"/>
    <w:rsid w:val="00792ECC"/>
    <w:rsid w:val="00793774"/>
    <w:rsid w:val="007938B7"/>
    <w:rsid w:val="00793901"/>
    <w:rsid w:val="007939C7"/>
    <w:rsid w:val="00793F70"/>
    <w:rsid w:val="007947FB"/>
    <w:rsid w:val="0079496A"/>
    <w:rsid w:val="00794DFE"/>
    <w:rsid w:val="007954AC"/>
    <w:rsid w:val="00795804"/>
    <w:rsid w:val="00795809"/>
    <w:rsid w:val="00795BA6"/>
    <w:rsid w:val="0079601B"/>
    <w:rsid w:val="007962E1"/>
    <w:rsid w:val="00796B15"/>
    <w:rsid w:val="00796D14"/>
    <w:rsid w:val="00797DAA"/>
    <w:rsid w:val="00797FCF"/>
    <w:rsid w:val="007A0616"/>
    <w:rsid w:val="007A0BB4"/>
    <w:rsid w:val="007A0BDA"/>
    <w:rsid w:val="007A0CDD"/>
    <w:rsid w:val="007A0D0D"/>
    <w:rsid w:val="007A0DAC"/>
    <w:rsid w:val="007A1189"/>
    <w:rsid w:val="007A15BA"/>
    <w:rsid w:val="007A16E9"/>
    <w:rsid w:val="007A1803"/>
    <w:rsid w:val="007A1B63"/>
    <w:rsid w:val="007A22D6"/>
    <w:rsid w:val="007A2BFF"/>
    <w:rsid w:val="007A2D56"/>
    <w:rsid w:val="007A2F0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0AB"/>
    <w:rsid w:val="007A7228"/>
    <w:rsid w:val="007A7523"/>
    <w:rsid w:val="007A75A3"/>
    <w:rsid w:val="007A7AD5"/>
    <w:rsid w:val="007A7DB8"/>
    <w:rsid w:val="007B0253"/>
    <w:rsid w:val="007B073B"/>
    <w:rsid w:val="007B0F05"/>
    <w:rsid w:val="007B1061"/>
    <w:rsid w:val="007B1F9A"/>
    <w:rsid w:val="007B2074"/>
    <w:rsid w:val="007B21AC"/>
    <w:rsid w:val="007B2638"/>
    <w:rsid w:val="007B2BB1"/>
    <w:rsid w:val="007B31E6"/>
    <w:rsid w:val="007B3476"/>
    <w:rsid w:val="007B3F21"/>
    <w:rsid w:val="007B448A"/>
    <w:rsid w:val="007B44DC"/>
    <w:rsid w:val="007B4543"/>
    <w:rsid w:val="007B4937"/>
    <w:rsid w:val="007B4D3D"/>
    <w:rsid w:val="007B550D"/>
    <w:rsid w:val="007B5A66"/>
    <w:rsid w:val="007B630D"/>
    <w:rsid w:val="007B733A"/>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702"/>
    <w:rsid w:val="007D0766"/>
    <w:rsid w:val="007D098C"/>
    <w:rsid w:val="007D11B6"/>
    <w:rsid w:val="007D149C"/>
    <w:rsid w:val="007D163B"/>
    <w:rsid w:val="007D1B7C"/>
    <w:rsid w:val="007D214A"/>
    <w:rsid w:val="007D2CBD"/>
    <w:rsid w:val="007D357E"/>
    <w:rsid w:val="007D3889"/>
    <w:rsid w:val="007D39D7"/>
    <w:rsid w:val="007D413C"/>
    <w:rsid w:val="007D478D"/>
    <w:rsid w:val="007D4838"/>
    <w:rsid w:val="007D4956"/>
    <w:rsid w:val="007D4D97"/>
    <w:rsid w:val="007D4FF2"/>
    <w:rsid w:val="007D5033"/>
    <w:rsid w:val="007D512C"/>
    <w:rsid w:val="007D526F"/>
    <w:rsid w:val="007D5CFA"/>
    <w:rsid w:val="007D606D"/>
    <w:rsid w:val="007D6310"/>
    <w:rsid w:val="007D64AA"/>
    <w:rsid w:val="007D6552"/>
    <w:rsid w:val="007D673F"/>
    <w:rsid w:val="007D68F4"/>
    <w:rsid w:val="007D6906"/>
    <w:rsid w:val="007D6CE5"/>
    <w:rsid w:val="007D6E8A"/>
    <w:rsid w:val="007D6EF0"/>
    <w:rsid w:val="007D7042"/>
    <w:rsid w:val="007D7059"/>
    <w:rsid w:val="007D735B"/>
    <w:rsid w:val="007D7522"/>
    <w:rsid w:val="007D76BE"/>
    <w:rsid w:val="007E0162"/>
    <w:rsid w:val="007E05CC"/>
    <w:rsid w:val="007E0845"/>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3DAD"/>
    <w:rsid w:val="007E42F2"/>
    <w:rsid w:val="007E47E2"/>
    <w:rsid w:val="007E48CD"/>
    <w:rsid w:val="007E48E4"/>
    <w:rsid w:val="007E531F"/>
    <w:rsid w:val="007E5634"/>
    <w:rsid w:val="007E56EC"/>
    <w:rsid w:val="007E5D16"/>
    <w:rsid w:val="007E5FFD"/>
    <w:rsid w:val="007E6239"/>
    <w:rsid w:val="007E6735"/>
    <w:rsid w:val="007E67F4"/>
    <w:rsid w:val="007E6BA0"/>
    <w:rsid w:val="007E732E"/>
    <w:rsid w:val="007E741E"/>
    <w:rsid w:val="007E7B2B"/>
    <w:rsid w:val="007E7E6F"/>
    <w:rsid w:val="007F05E0"/>
    <w:rsid w:val="007F064F"/>
    <w:rsid w:val="007F0B77"/>
    <w:rsid w:val="007F0B82"/>
    <w:rsid w:val="007F0DD3"/>
    <w:rsid w:val="007F1083"/>
    <w:rsid w:val="007F18C0"/>
    <w:rsid w:val="007F2477"/>
    <w:rsid w:val="007F2DBB"/>
    <w:rsid w:val="007F2ED4"/>
    <w:rsid w:val="007F3622"/>
    <w:rsid w:val="007F3960"/>
    <w:rsid w:val="007F3FB0"/>
    <w:rsid w:val="007F43A9"/>
    <w:rsid w:val="007F5459"/>
    <w:rsid w:val="007F5605"/>
    <w:rsid w:val="007F5608"/>
    <w:rsid w:val="007F569C"/>
    <w:rsid w:val="007F5874"/>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E2E"/>
    <w:rsid w:val="00803EAD"/>
    <w:rsid w:val="00803FD6"/>
    <w:rsid w:val="008041E1"/>
    <w:rsid w:val="00804765"/>
    <w:rsid w:val="00804867"/>
    <w:rsid w:val="00804B2F"/>
    <w:rsid w:val="008050E9"/>
    <w:rsid w:val="008053AD"/>
    <w:rsid w:val="00805D11"/>
    <w:rsid w:val="0080656E"/>
    <w:rsid w:val="00806979"/>
    <w:rsid w:val="0080699F"/>
    <w:rsid w:val="00806CC3"/>
    <w:rsid w:val="00806D29"/>
    <w:rsid w:val="00806F5E"/>
    <w:rsid w:val="00807365"/>
    <w:rsid w:val="0080770D"/>
    <w:rsid w:val="00807822"/>
    <w:rsid w:val="00807D28"/>
    <w:rsid w:val="00807D5E"/>
    <w:rsid w:val="00807E1B"/>
    <w:rsid w:val="008100D3"/>
    <w:rsid w:val="0081012C"/>
    <w:rsid w:val="00810DE9"/>
    <w:rsid w:val="00810EAE"/>
    <w:rsid w:val="00811036"/>
    <w:rsid w:val="00811E7A"/>
    <w:rsid w:val="00812027"/>
    <w:rsid w:val="008123D5"/>
    <w:rsid w:val="008124FE"/>
    <w:rsid w:val="008127B0"/>
    <w:rsid w:val="00812FE3"/>
    <w:rsid w:val="00813CE0"/>
    <w:rsid w:val="00814072"/>
    <w:rsid w:val="008142CD"/>
    <w:rsid w:val="0081433F"/>
    <w:rsid w:val="008143A3"/>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67B"/>
    <w:rsid w:val="0081787C"/>
    <w:rsid w:val="00817B8F"/>
    <w:rsid w:val="00817C8D"/>
    <w:rsid w:val="00817C96"/>
    <w:rsid w:val="00817CB0"/>
    <w:rsid w:val="00817D2A"/>
    <w:rsid w:val="00817F27"/>
    <w:rsid w:val="00820A96"/>
    <w:rsid w:val="008216E2"/>
    <w:rsid w:val="0082172C"/>
    <w:rsid w:val="00821A22"/>
    <w:rsid w:val="00821DC0"/>
    <w:rsid w:val="00822131"/>
    <w:rsid w:val="00823335"/>
    <w:rsid w:val="008235E4"/>
    <w:rsid w:val="008237B2"/>
    <w:rsid w:val="00823964"/>
    <w:rsid w:val="00823B2A"/>
    <w:rsid w:val="00823F5C"/>
    <w:rsid w:val="00823F61"/>
    <w:rsid w:val="0082449E"/>
    <w:rsid w:val="008247A4"/>
    <w:rsid w:val="008249FF"/>
    <w:rsid w:val="008251EC"/>
    <w:rsid w:val="00825511"/>
    <w:rsid w:val="00825693"/>
    <w:rsid w:val="00825EEF"/>
    <w:rsid w:val="00826204"/>
    <w:rsid w:val="008263E0"/>
    <w:rsid w:val="00826C30"/>
    <w:rsid w:val="00826D90"/>
    <w:rsid w:val="00827015"/>
    <w:rsid w:val="00827109"/>
    <w:rsid w:val="00827166"/>
    <w:rsid w:val="008272E9"/>
    <w:rsid w:val="00827A41"/>
    <w:rsid w:val="00827AF3"/>
    <w:rsid w:val="00831112"/>
    <w:rsid w:val="0083179C"/>
    <w:rsid w:val="00832142"/>
    <w:rsid w:val="00832C18"/>
    <w:rsid w:val="00832CAF"/>
    <w:rsid w:val="0083311A"/>
    <w:rsid w:val="00834154"/>
    <w:rsid w:val="0083417A"/>
    <w:rsid w:val="00834512"/>
    <w:rsid w:val="008349E7"/>
    <w:rsid w:val="0083502E"/>
    <w:rsid w:val="008350E9"/>
    <w:rsid w:val="00835B82"/>
    <w:rsid w:val="00836133"/>
    <w:rsid w:val="008364F7"/>
    <w:rsid w:val="0083657B"/>
    <w:rsid w:val="00836B5B"/>
    <w:rsid w:val="00837088"/>
    <w:rsid w:val="0083768C"/>
    <w:rsid w:val="00837E87"/>
    <w:rsid w:val="008401C3"/>
    <w:rsid w:val="008404D7"/>
    <w:rsid w:val="00840634"/>
    <w:rsid w:val="00840A68"/>
    <w:rsid w:val="00840A83"/>
    <w:rsid w:val="00840D46"/>
    <w:rsid w:val="008411E2"/>
    <w:rsid w:val="00841573"/>
    <w:rsid w:val="008419A1"/>
    <w:rsid w:val="00841EE6"/>
    <w:rsid w:val="00841FA0"/>
    <w:rsid w:val="00842061"/>
    <w:rsid w:val="0084296C"/>
    <w:rsid w:val="00842B49"/>
    <w:rsid w:val="00842C79"/>
    <w:rsid w:val="00842DB7"/>
    <w:rsid w:val="00843522"/>
    <w:rsid w:val="008436BB"/>
    <w:rsid w:val="0084387F"/>
    <w:rsid w:val="00843AFD"/>
    <w:rsid w:val="00843B2C"/>
    <w:rsid w:val="0084437B"/>
    <w:rsid w:val="008444F8"/>
    <w:rsid w:val="008445D2"/>
    <w:rsid w:val="00844750"/>
    <w:rsid w:val="00844864"/>
    <w:rsid w:val="00845A92"/>
    <w:rsid w:val="00845E1D"/>
    <w:rsid w:val="00845F51"/>
    <w:rsid w:val="00846106"/>
    <w:rsid w:val="00846273"/>
    <w:rsid w:val="00846467"/>
    <w:rsid w:val="00846661"/>
    <w:rsid w:val="00846AC4"/>
    <w:rsid w:val="00846C77"/>
    <w:rsid w:val="00846E99"/>
    <w:rsid w:val="00847458"/>
    <w:rsid w:val="00847768"/>
    <w:rsid w:val="00847964"/>
    <w:rsid w:val="00847991"/>
    <w:rsid w:val="00847C4E"/>
    <w:rsid w:val="00847F0E"/>
    <w:rsid w:val="00847F69"/>
    <w:rsid w:val="00850AE8"/>
    <w:rsid w:val="00850B13"/>
    <w:rsid w:val="00851B22"/>
    <w:rsid w:val="00852338"/>
    <w:rsid w:val="00852AA6"/>
    <w:rsid w:val="00852EE2"/>
    <w:rsid w:val="00852FAF"/>
    <w:rsid w:val="00853C45"/>
    <w:rsid w:val="00854090"/>
    <w:rsid w:val="008540C8"/>
    <w:rsid w:val="00854983"/>
    <w:rsid w:val="00854A91"/>
    <w:rsid w:val="00854E0E"/>
    <w:rsid w:val="0085596F"/>
    <w:rsid w:val="008561D7"/>
    <w:rsid w:val="00856301"/>
    <w:rsid w:val="008569DF"/>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012"/>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7E9"/>
    <w:rsid w:val="00872ACB"/>
    <w:rsid w:val="00872C7C"/>
    <w:rsid w:val="00872D63"/>
    <w:rsid w:val="00872F39"/>
    <w:rsid w:val="00873463"/>
    <w:rsid w:val="008734E7"/>
    <w:rsid w:val="00873BF0"/>
    <w:rsid w:val="00873C85"/>
    <w:rsid w:val="008741E3"/>
    <w:rsid w:val="008742CE"/>
    <w:rsid w:val="00874656"/>
    <w:rsid w:val="00874762"/>
    <w:rsid w:val="00874E33"/>
    <w:rsid w:val="00874FAC"/>
    <w:rsid w:val="0087504C"/>
    <w:rsid w:val="00875755"/>
    <w:rsid w:val="00875905"/>
    <w:rsid w:val="008759C1"/>
    <w:rsid w:val="00875F79"/>
    <w:rsid w:val="00875FBD"/>
    <w:rsid w:val="00876AC7"/>
    <w:rsid w:val="00876DC7"/>
    <w:rsid w:val="0087763F"/>
    <w:rsid w:val="00877C45"/>
    <w:rsid w:val="00877C57"/>
    <w:rsid w:val="00877FA3"/>
    <w:rsid w:val="008804C9"/>
    <w:rsid w:val="0088071B"/>
    <w:rsid w:val="00880A1D"/>
    <w:rsid w:val="00880D84"/>
    <w:rsid w:val="008810DF"/>
    <w:rsid w:val="008810FA"/>
    <w:rsid w:val="0088176C"/>
    <w:rsid w:val="00881842"/>
    <w:rsid w:val="008819A5"/>
    <w:rsid w:val="00881F28"/>
    <w:rsid w:val="008829DC"/>
    <w:rsid w:val="00882BB1"/>
    <w:rsid w:val="00883004"/>
    <w:rsid w:val="00883ED6"/>
    <w:rsid w:val="00883F0E"/>
    <w:rsid w:val="00884255"/>
    <w:rsid w:val="0088425B"/>
    <w:rsid w:val="00884AD8"/>
    <w:rsid w:val="00884CDF"/>
    <w:rsid w:val="0088579F"/>
    <w:rsid w:val="00885D5D"/>
    <w:rsid w:val="00885EC9"/>
    <w:rsid w:val="00885F46"/>
    <w:rsid w:val="00885F7A"/>
    <w:rsid w:val="00886223"/>
    <w:rsid w:val="0088651F"/>
    <w:rsid w:val="008872FE"/>
    <w:rsid w:val="008876DF"/>
    <w:rsid w:val="00887771"/>
    <w:rsid w:val="00887FEF"/>
    <w:rsid w:val="008907B2"/>
    <w:rsid w:val="00890BCD"/>
    <w:rsid w:val="00890E0D"/>
    <w:rsid w:val="00890F04"/>
    <w:rsid w:val="00890FBE"/>
    <w:rsid w:val="00891548"/>
    <w:rsid w:val="00891F63"/>
    <w:rsid w:val="00892253"/>
    <w:rsid w:val="008922DF"/>
    <w:rsid w:val="00892E8A"/>
    <w:rsid w:val="00893024"/>
    <w:rsid w:val="0089384C"/>
    <w:rsid w:val="00893B3B"/>
    <w:rsid w:val="00893BA4"/>
    <w:rsid w:val="00893DB3"/>
    <w:rsid w:val="00893FCD"/>
    <w:rsid w:val="008948A0"/>
    <w:rsid w:val="00894A2E"/>
    <w:rsid w:val="00894ADC"/>
    <w:rsid w:val="00895243"/>
    <w:rsid w:val="00895A0C"/>
    <w:rsid w:val="008961A5"/>
    <w:rsid w:val="0089699C"/>
    <w:rsid w:val="00896A89"/>
    <w:rsid w:val="00896D10"/>
    <w:rsid w:val="00896DF5"/>
    <w:rsid w:val="00896E6B"/>
    <w:rsid w:val="00896FD8"/>
    <w:rsid w:val="00897082"/>
    <w:rsid w:val="008970F6"/>
    <w:rsid w:val="00897197"/>
    <w:rsid w:val="008972CB"/>
    <w:rsid w:val="008975C4"/>
    <w:rsid w:val="00897FA7"/>
    <w:rsid w:val="008A0173"/>
    <w:rsid w:val="008A0339"/>
    <w:rsid w:val="008A03A0"/>
    <w:rsid w:val="008A0473"/>
    <w:rsid w:val="008A04C7"/>
    <w:rsid w:val="008A1C65"/>
    <w:rsid w:val="008A1DAD"/>
    <w:rsid w:val="008A1EA1"/>
    <w:rsid w:val="008A1FBC"/>
    <w:rsid w:val="008A24BD"/>
    <w:rsid w:val="008A294D"/>
    <w:rsid w:val="008A2AAE"/>
    <w:rsid w:val="008A2F26"/>
    <w:rsid w:val="008A2F49"/>
    <w:rsid w:val="008A36ED"/>
    <w:rsid w:val="008A3898"/>
    <w:rsid w:val="008A42D8"/>
    <w:rsid w:val="008A457F"/>
    <w:rsid w:val="008A465C"/>
    <w:rsid w:val="008A4DAC"/>
    <w:rsid w:val="008A4E04"/>
    <w:rsid w:val="008A53C3"/>
    <w:rsid w:val="008A54CE"/>
    <w:rsid w:val="008A59E9"/>
    <w:rsid w:val="008A5F6D"/>
    <w:rsid w:val="008A62D3"/>
    <w:rsid w:val="008A631F"/>
    <w:rsid w:val="008A6394"/>
    <w:rsid w:val="008A668F"/>
    <w:rsid w:val="008A67DD"/>
    <w:rsid w:val="008A6F9D"/>
    <w:rsid w:val="008A72A4"/>
    <w:rsid w:val="008A758D"/>
    <w:rsid w:val="008A75C5"/>
    <w:rsid w:val="008A7669"/>
    <w:rsid w:val="008A76CB"/>
    <w:rsid w:val="008A7819"/>
    <w:rsid w:val="008A7B15"/>
    <w:rsid w:val="008B01A2"/>
    <w:rsid w:val="008B0353"/>
    <w:rsid w:val="008B0688"/>
    <w:rsid w:val="008B07C2"/>
    <w:rsid w:val="008B097E"/>
    <w:rsid w:val="008B0CD0"/>
    <w:rsid w:val="008B0F9B"/>
    <w:rsid w:val="008B130E"/>
    <w:rsid w:val="008B1368"/>
    <w:rsid w:val="008B1651"/>
    <w:rsid w:val="008B175A"/>
    <w:rsid w:val="008B182D"/>
    <w:rsid w:val="008B188F"/>
    <w:rsid w:val="008B18CE"/>
    <w:rsid w:val="008B1A25"/>
    <w:rsid w:val="008B2052"/>
    <w:rsid w:val="008B21F5"/>
    <w:rsid w:val="008B269F"/>
    <w:rsid w:val="008B2A2E"/>
    <w:rsid w:val="008B2AB2"/>
    <w:rsid w:val="008B2D1D"/>
    <w:rsid w:val="008B2DEB"/>
    <w:rsid w:val="008B3224"/>
    <w:rsid w:val="008B3571"/>
    <w:rsid w:val="008B3779"/>
    <w:rsid w:val="008B3A23"/>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1161"/>
    <w:rsid w:val="008C2135"/>
    <w:rsid w:val="008C2236"/>
    <w:rsid w:val="008C2426"/>
    <w:rsid w:val="008C2453"/>
    <w:rsid w:val="008C2649"/>
    <w:rsid w:val="008C26B4"/>
    <w:rsid w:val="008C2767"/>
    <w:rsid w:val="008C2BC8"/>
    <w:rsid w:val="008C4B47"/>
    <w:rsid w:val="008C570A"/>
    <w:rsid w:val="008C593B"/>
    <w:rsid w:val="008C59D5"/>
    <w:rsid w:val="008C5B10"/>
    <w:rsid w:val="008C5BE8"/>
    <w:rsid w:val="008C6970"/>
    <w:rsid w:val="008C69DC"/>
    <w:rsid w:val="008C6A72"/>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CF"/>
    <w:rsid w:val="008D0A7A"/>
    <w:rsid w:val="008D0B27"/>
    <w:rsid w:val="008D13DC"/>
    <w:rsid w:val="008D149D"/>
    <w:rsid w:val="008D1CDD"/>
    <w:rsid w:val="008D1E23"/>
    <w:rsid w:val="008D2209"/>
    <w:rsid w:val="008D22AD"/>
    <w:rsid w:val="008D2461"/>
    <w:rsid w:val="008D2DD8"/>
    <w:rsid w:val="008D2DF3"/>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317"/>
    <w:rsid w:val="008D7554"/>
    <w:rsid w:val="008D7615"/>
    <w:rsid w:val="008D76A0"/>
    <w:rsid w:val="008D7787"/>
    <w:rsid w:val="008D7842"/>
    <w:rsid w:val="008D7DEB"/>
    <w:rsid w:val="008D7E1F"/>
    <w:rsid w:val="008D7E95"/>
    <w:rsid w:val="008E04B5"/>
    <w:rsid w:val="008E074C"/>
    <w:rsid w:val="008E0B57"/>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EF8"/>
    <w:rsid w:val="008E3F52"/>
    <w:rsid w:val="008E412D"/>
    <w:rsid w:val="008E4411"/>
    <w:rsid w:val="008E451A"/>
    <w:rsid w:val="008E48FD"/>
    <w:rsid w:val="008E4CA5"/>
    <w:rsid w:val="008E4E39"/>
    <w:rsid w:val="008E50BD"/>
    <w:rsid w:val="008E52DD"/>
    <w:rsid w:val="008E5412"/>
    <w:rsid w:val="008E5625"/>
    <w:rsid w:val="008E5A00"/>
    <w:rsid w:val="008E5B5F"/>
    <w:rsid w:val="008E5D5A"/>
    <w:rsid w:val="008E624A"/>
    <w:rsid w:val="008E6788"/>
    <w:rsid w:val="008E743E"/>
    <w:rsid w:val="008E7684"/>
    <w:rsid w:val="008E76C6"/>
    <w:rsid w:val="008E76EA"/>
    <w:rsid w:val="008E7DB3"/>
    <w:rsid w:val="008E7F9D"/>
    <w:rsid w:val="008F0090"/>
    <w:rsid w:val="008F01AB"/>
    <w:rsid w:val="008F044C"/>
    <w:rsid w:val="008F0460"/>
    <w:rsid w:val="008F0473"/>
    <w:rsid w:val="008F06E5"/>
    <w:rsid w:val="008F0BA6"/>
    <w:rsid w:val="008F0FC8"/>
    <w:rsid w:val="008F15BA"/>
    <w:rsid w:val="008F1CF8"/>
    <w:rsid w:val="008F2201"/>
    <w:rsid w:val="008F29F3"/>
    <w:rsid w:val="008F2A8C"/>
    <w:rsid w:val="008F3069"/>
    <w:rsid w:val="008F3426"/>
    <w:rsid w:val="008F35F6"/>
    <w:rsid w:val="008F3D2D"/>
    <w:rsid w:val="008F3D7C"/>
    <w:rsid w:val="008F3DC9"/>
    <w:rsid w:val="008F4107"/>
    <w:rsid w:val="008F41B7"/>
    <w:rsid w:val="008F4521"/>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A62"/>
    <w:rsid w:val="00904B6D"/>
    <w:rsid w:val="00904D35"/>
    <w:rsid w:val="00904E71"/>
    <w:rsid w:val="00904F6F"/>
    <w:rsid w:val="00905380"/>
    <w:rsid w:val="00905560"/>
    <w:rsid w:val="00905A06"/>
    <w:rsid w:val="00905F49"/>
    <w:rsid w:val="00906100"/>
    <w:rsid w:val="009067B8"/>
    <w:rsid w:val="009068B0"/>
    <w:rsid w:val="00906EED"/>
    <w:rsid w:val="00907071"/>
    <w:rsid w:val="0090715C"/>
    <w:rsid w:val="009076AC"/>
    <w:rsid w:val="00907BEE"/>
    <w:rsid w:val="00910874"/>
    <w:rsid w:val="009108A7"/>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5032"/>
    <w:rsid w:val="00915143"/>
    <w:rsid w:val="009151C0"/>
    <w:rsid w:val="009152BF"/>
    <w:rsid w:val="0091537E"/>
    <w:rsid w:val="00915399"/>
    <w:rsid w:val="009154BD"/>
    <w:rsid w:val="0091610F"/>
    <w:rsid w:val="009161BA"/>
    <w:rsid w:val="00916C22"/>
    <w:rsid w:val="00917BB3"/>
    <w:rsid w:val="00917E26"/>
    <w:rsid w:val="0092078E"/>
    <w:rsid w:val="00920848"/>
    <w:rsid w:val="009216BF"/>
    <w:rsid w:val="009218D2"/>
    <w:rsid w:val="00921A44"/>
    <w:rsid w:val="00921A74"/>
    <w:rsid w:val="00921C9F"/>
    <w:rsid w:val="00921ED5"/>
    <w:rsid w:val="00921FA1"/>
    <w:rsid w:val="009225B6"/>
    <w:rsid w:val="00923151"/>
    <w:rsid w:val="009235CF"/>
    <w:rsid w:val="00923821"/>
    <w:rsid w:val="00923AFA"/>
    <w:rsid w:val="00924108"/>
    <w:rsid w:val="0092507E"/>
    <w:rsid w:val="009250C2"/>
    <w:rsid w:val="00925267"/>
    <w:rsid w:val="00925395"/>
    <w:rsid w:val="00925836"/>
    <w:rsid w:val="00925B66"/>
    <w:rsid w:val="00925BA9"/>
    <w:rsid w:val="00925DD1"/>
    <w:rsid w:val="009260EC"/>
    <w:rsid w:val="00926264"/>
    <w:rsid w:val="00926595"/>
    <w:rsid w:val="0092698B"/>
    <w:rsid w:val="009269EB"/>
    <w:rsid w:val="00926B74"/>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D61"/>
    <w:rsid w:val="00933DE4"/>
    <w:rsid w:val="00933E14"/>
    <w:rsid w:val="00934044"/>
    <w:rsid w:val="00934073"/>
    <w:rsid w:val="00934B5E"/>
    <w:rsid w:val="00934EDF"/>
    <w:rsid w:val="00934FFD"/>
    <w:rsid w:val="00935340"/>
    <w:rsid w:val="009359C0"/>
    <w:rsid w:val="00935B52"/>
    <w:rsid w:val="009360F7"/>
    <w:rsid w:val="0093634D"/>
    <w:rsid w:val="00936D07"/>
    <w:rsid w:val="009370A6"/>
    <w:rsid w:val="009373C5"/>
    <w:rsid w:val="00937AC7"/>
    <w:rsid w:val="00937B03"/>
    <w:rsid w:val="00937D15"/>
    <w:rsid w:val="00940A5D"/>
    <w:rsid w:val="00940BCB"/>
    <w:rsid w:val="00940D85"/>
    <w:rsid w:val="00940DF4"/>
    <w:rsid w:val="00940FB5"/>
    <w:rsid w:val="00941259"/>
    <w:rsid w:val="0094148B"/>
    <w:rsid w:val="00941A1C"/>
    <w:rsid w:val="00941B97"/>
    <w:rsid w:val="0094206D"/>
    <w:rsid w:val="009421B3"/>
    <w:rsid w:val="00942989"/>
    <w:rsid w:val="00942BB8"/>
    <w:rsid w:val="00942E21"/>
    <w:rsid w:val="00942EF9"/>
    <w:rsid w:val="0094335F"/>
    <w:rsid w:val="0094376F"/>
    <w:rsid w:val="009441AC"/>
    <w:rsid w:val="00944202"/>
    <w:rsid w:val="00944335"/>
    <w:rsid w:val="00944371"/>
    <w:rsid w:val="0094482F"/>
    <w:rsid w:val="0094484A"/>
    <w:rsid w:val="009449AC"/>
    <w:rsid w:val="00944AF4"/>
    <w:rsid w:val="00945157"/>
    <w:rsid w:val="00945E49"/>
    <w:rsid w:val="009462D8"/>
    <w:rsid w:val="00946388"/>
    <w:rsid w:val="0094663A"/>
    <w:rsid w:val="00946AA5"/>
    <w:rsid w:val="00946C4B"/>
    <w:rsid w:val="00947380"/>
    <w:rsid w:val="009478ED"/>
    <w:rsid w:val="009479E5"/>
    <w:rsid w:val="00950781"/>
    <w:rsid w:val="009509D7"/>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B6B"/>
    <w:rsid w:val="00957D9C"/>
    <w:rsid w:val="00957DD6"/>
    <w:rsid w:val="00957E93"/>
    <w:rsid w:val="009603AB"/>
    <w:rsid w:val="00960475"/>
    <w:rsid w:val="00960479"/>
    <w:rsid w:val="009607AF"/>
    <w:rsid w:val="00960A88"/>
    <w:rsid w:val="00960C68"/>
    <w:rsid w:val="00960CB6"/>
    <w:rsid w:val="00960D27"/>
    <w:rsid w:val="00961023"/>
    <w:rsid w:val="009612F1"/>
    <w:rsid w:val="009616FA"/>
    <w:rsid w:val="00961A61"/>
    <w:rsid w:val="00961DE0"/>
    <w:rsid w:val="00961E6D"/>
    <w:rsid w:val="00961F21"/>
    <w:rsid w:val="009621FF"/>
    <w:rsid w:val="009624EB"/>
    <w:rsid w:val="0096392B"/>
    <w:rsid w:val="0096397B"/>
    <w:rsid w:val="00964AE6"/>
    <w:rsid w:val="00964E3C"/>
    <w:rsid w:val="00964E69"/>
    <w:rsid w:val="0096504D"/>
    <w:rsid w:val="009654F0"/>
    <w:rsid w:val="009659EA"/>
    <w:rsid w:val="0096691D"/>
    <w:rsid w:val="00966EC4"/>
    <w:rsid w:val="0096766C"/>
    <w:rsid w:val="00967851"/>
    <w:rsid w:val="00967D2D"/>
    <w:rsid w:val="00967D5A"/>
    <w:rsid w:val="0097090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4D"/>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403"/>
    <w:rsid w:val="009804CB"/>
    <w:rsid w:val="009809DD"/>
    <w:rsid w:val="00980ACA"/>
    <w:rsid w:val="00980F14"/>
    <w:rsid w:val="00981078"/>
    <w:rsid w:val="009813C9"/>
    <w:rsid w:val="009816DB"/>
    <w:rsid w:val="00981BAF"/>
    <w:rsid w:val="00982314"/>
    <w:rsid w:val="00982768"/>
    <w:rsid w:val="00982773"/>
    <w:rsid w:val="00982AB4"/>
    <w:rsid w:val="00982E67"/>
    <w:rsid w:val="00983007"/>
    <w:rsid w:val="00983061"/>
    <w:rsid w:val="00983223"/>
    <w:rsid w:val="009835BF"/>
    <w:rsid w:val="009838CE"/>
    <w:rsid w:val="0098396C"/>
    <w:rsid w:val="00983B9C"/>
    <w:rsid w:val="00983BD1"/>
    <w:rsid w:val="00983C41"/>
    <w:rsid w:val="00983E9E"/>
    <w:rsid w:val="00984206"/>
    <w:rsid w:val="00984C8E"/>
    <w:rsid w:val="0098511E"/>
    <w:rsid w:val="00985133"/>
    <w:rsid w:val="0098541D"/>
    <w:rsid w:val="009855E3"/>
    <w:rsid w:val="00985BA2"/>
    <w:rsid w:val="00985CA4"/>
    <w:rsid w:val="0098691E"/>
    <w:rsid w:val="00986956"/>
    <w:rsid w:val="00986B31"/>
    <w:rsid w:val="009873AF"/>
    <w:rsid w:val="009875A6"/>
    <w:rsid w:val="009876A0"/>
    <w:rsid w:val="009879B5"/>
    <w:rsid w:val="009879F4"/>
    <w:rsid w:val="00987A56"/>
    <w:rsid w:val="00987DBC"/>
    <w:rsid w:val="00987E33"/>
    <w:rsid w:val="0099005F"/>
    <w:rsid w:val="0099022B"/>
    <w:rsid w:val="00990E93"/>
    <w:rsid w:val="009917F3"/>
    <w:rsid w:val="00991DAD"/>
    <w:rsid w:val="00991E06"/>
    <w:rsid w:val="00991F39"/>
    <w:rsid w:val="00992624"/>
    <w:rsid w:val="009927C4"/>
    <w:rsid w:val="009929D3"/>
    <w:rsid w:val="00992A4E"/>
    <w:rsid w:val="00993075"/>
    <w:rsid w:val="009930C0"/>
    <w:rsid w:val="0099324C"/>
    <w:rsid w:val="00993627"/>
    <w:rsid w:val="0099367D"/>
    <w:rsid w:val="009936F0"/>
    <w:rsid w:val="00994D59"/>
    <w:rsid w:val="009951AB"/>
    <w:rsid w:val="00995252"/>
    <w:rsid w:val="0099531F"/>
    <w:rsid w:val="00995360"/>
    <w:rsid w:val="009954AD"/>
    <w:rsid w:val="00996070"/>
    <w:rsid w:val="00996A8B"/>
    <w:rsid w:val="00996CD4"/>
    <w:rsid w:val="0099731A"/>
    <w:rsid w:val="009975D0"/>
    <w:rsid w:val="009979D6"/>
    <w:rsid w:val="00997CA3"/>
    <w:rsid w:val="009A0212"/>
    <w:rsid w:val="009A031F"/>
    <w:rsid w:val="009A0B50"/>
    <w:rsid w:val="009A0C1F"/>
    <w:rsid w:val="009A12A5"/>
    <w:rsid w:val="009A1B1A"/>
    <w:rsid w:val="009A1DFF"/>
    <w:rsid w:val="009A2144"/>
    <w:rsid w:val="009A246A"/>
    <w:rsid w:val="009A2942"/>
    <w:rsid w:val="009A2FE1"/>
    <w:rsid w:val="009A3183"/>
    <w:rsid w:val="009A32D7"/>
    <w:rsid w:val="009A3576"/>
    <w:rsid w:val="009A3A6D"/>
    <w:rsid w:val="009A3AB5"/>
    <w:rsid w:val="009A3BA5"/>
    <w:rsid w:val="009A4615"/>
    <w:rsid w:val="009A4AA9"/>
    <w:rsid w:val="009A516A"/>
    <w:rsid w:val="009A54EE"/>
    <w:rsid w:val="009A55B1"/>
    <w:rsid w:val="009A56A7"/>
    <w:rsid w:val="009A6127"/>
    <w:rsid w:val="009A62DC"/>
    <w:rsid w:val="009A637B"/>
    <w:rsid w:val="009A6456"/>
    <w:rsid w:val="009A6C74"/>
    <w:rsid w:val="009A6EE7"/>
    <w:rsid w:val="009A7154"/>
    <w:rsid w:val="009A78D1"/>
    <w:rsid w:val="009A7DFB"/>
    <w:rsid w:val="009A7E08"/>
    <w:rsid w:val="009A7E11"/>
    <w:rsid w:val="009A7F90"/>
    <w:rsid w:val="009B003C"/>
    <w:rsid w:val="009B16E6"/>
    <w:rsid w:val="009B1823"/>
    <w:rsid w:val="009B187F"/>
    <w:rsid w:val="009B2E47"/>
    <w:rsid w:val="009B3128"/>
    <w:rsid w:val="009B3685"/>
    <w:rsid w:val="009B3745"/>
    <w:rsid w:val="009B39E2"/>
    <w:rsid w:val="009B3BD2"/>
    <w:rsid w:val="009B3C79"/>
    <w:rsid w:val="009B3D47"/>
    <w:rsid w:val="009B4250"/>
    <w:rsid w:val="009B471E"/>
    <w:rsid w:val="009B4821"/>
    <w:rsid w:val="009B4BD3"/>
    <w:rsid w:val="009B4C1C"/>
    <w:rsid w:val="009B4C24"/>
    <w:rsid w:val="009B4F98"/>
    <w:rsid w:val="009B52A1"/>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66E"/>
    <w:rsid w:val="009C5785"/>
    <w:rsid w:val="009C5874"/>
    <w:rsid w:val="009C6768"/>
    <w:rsid w:val="009C6894"/>
    <w:rsid w:val="009C6B3B"/>
    <w:rsid w:val="009C6B7B"/>
    <w:rsid w:val="009C6BE8"/>
    <w:rsid w:val="009C6E93"/>
    <w:rsid w:val="009C73C4"/>
    <w:rsid w:val="009C7CE4"/>
    <w:rsid w:val="009C7F47"/>
    <w:rsid w:val="009D0361"/>
    <w:rsid w:val="009D0720"/>
    <w:rsid w:val="009D0C8D"/>
    <w:rsid w:val="009D1342"/>
    <w:rsid w:val="009D15EA"/>
    <w:rsid w:val="009D162E"/>
    <w:rsid w:val="009D1ED3"/>
    <w:rsid w:val="009D1F69"/>
    <w:rsid w:val="009D2118"/>
    <w:rsid w:val="009D22EA"/>
    <w:rsid w:val="009D2453"/>
    <w:rsid w:val="009D2CDE"/>
    <w:rsid w:val="009D33F8"/>
    <w:rsid w:val="009D394E"/>
    <w:rsid w:val="009D3F1F"/>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74D"/>
    <w:rsid w:val="009D785E"/>
    <w:rsid w:val="009D798C"/>
    <w:rsid w:val="009D7AC8"/>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457F"/>
    <w:rsid w:val="009E4FCC"/>
    <w:rsid w:val="009E54E4"/>
    <w:rsid w:val="009E5656"/>
    <w:rsid w:val="009E59AC"/>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B9C"/>
    <w:rsid w:val="009F1CB4"/>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4AE"/>
    <w:rsid w:val="009F7883"/>
    <w:rsid w:val="009F79BE"/>
    <w:rsid w:val="00A0018E"/>
    <w:rsid w:val="00A00A76"/>
    <w:rsid w:val="00A00B60"/>
    <w:rsid w:val="00A00F48"/>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558"/>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F01"/>
    <w:rsid w:val="00A157EC"/>
    <w:rsid w:val="00A158D3"/>
    <w:rsid w:val="00A15F2F"/>
    <w:rsid w:val="00A16150"/>
    <w:rsid w:val="00A1630B"/>
    <w:rsid w:val="00A163A7"/>
    <w:rsid w:val="00A16510"/>
    <w:rsid w:val="00A1686F"/>
    <w:rsid w:val="00A16B37"/>
    <w:rsid w:val="00A17180"/>
    <w:rsid w:val="00A172F4"/>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565"/>
    <w:rsid w:val="00A22664"/>
    <w:rsid w:val="00A23243"/>
    <w:rsid w:val="00A23590"/>
    <w:rsid w:val="00A23919"/>
    <w:rsid w:val="00A23921"/>
    <w:rsid w:val="00A23E0D"/>
    <w:rsid w:val="00A24002"/>
    <w:rsid w:val="00A2470A"/>
    <w:rsid w:val="00A2481C"/>
    <w:rsid w:val="00A24CCF"/>
    <w:rsid w:val="00A2522E"/>
    <w:rsid w:val="00A25296"/>
    <w:rsid w:val="00A253A6"/>
    <w:rsid w:val="00A253C6"/>
    <w:rsid w:val="00A2585A"/>
    <w:rsid w:val="00A25957"/>
    <w:rsid w:val="00A25C9D"/>
    <w:rsid w:val="00A25F70"/>
    <w:rsid w:val="00A261E4"/>
    <w:rsid w:val="00A265D9"/>
    <w:rsid w:val="00A26883"/>
    <w:rsid w:val="00A26D60"/>
    <w:rsid w:val="00A26EE0"/>
    <w:rsid w:val="00A2702B"/>
    <w:rsid w:val="00A271D0"/>
    <w:rsid w:val="00A272E4"/>
    <w:rsid w:val="00A279DC"/>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4685"/>
    <w:rsid w:val="00A34DA0"/>
    <w:rsid w:val="00A35A0B"/>
    <w:rsid w:val="00A35BD0"/>
    <w:rsid w:val="00A362CB"/>
    <w:rsid w:val="00A363E7"/>
    <w:rsid w:val="00A370B5"/>
    <w:rsid w:val="00A37353"/>
    <w:rsid w:val="00A37413"/>
    <w:rsid w:val="00A3747D"/>
    <w:rsid w:val="00A37A59"/>
    <w:rsid w:val="00A37D0C"/>
    <w:rsid w:val="00A37E05"/>
    <w:rsid w:val="00A40531"/>
    <w:rsid w:val="00A40660"/>
    <w:rsid w:val="00A40C1E"/>
    <w:rsid w:val="00A4167E"/>
    <w:rsid w:val="00A41798"/>
    <w:rsid w:val="00A41821"/>
    <w:rsid w:val="00A41C14"/>
    <w:rsid w:val="00A41C5C"/>
    <w:rsid w:val="00A41EF0"/>
    <w:rsid w:val="00A422A2"/>
    <w:rsid w:val="00A42493"/>
    <w:rsid w:val="00A42659"/>
    <w:rsid w:val="00A42A23"/>
    <w:rsid w:val="00A42B87"/>
    <w:rsid w:val="00A4339C"/>
    <w:rsid w:val="00A4392A"/>
    <w:rsid w:val="00A43E29"/>
    <w:rsid w:val="00A4424E"/>
    <w:rsid w:val="00A442E8"/>
    <w:rsid w:val="00A444F8"/>
    <w:rsid w:val="00A44882"/>
    <w:rsid w:val="00A44E28"/>
    <w:rsid w:val="00A44F39"/>
    <w:rsid w:val="00A45371"/>
    <w:rsid w:val="00A4570E"/>
    <w:rsid w:val="00A4579D"/>
    <w:rsid w:val="00A45A3B"/>
    <w:rsid w:val="00A45A9A"/>
    <w:rsid w:val="00A45C5B"/>
    <w:rsid w:val="00A45EFA"/>
    <w:rsid w:val="00A46332"/>
    <w:rsid w:val="00A465AC"/>
    <w:rsid w:val="00A46FAD"/>
    <w:rsid w:val="00A47B4B"/>
    <w:rsid w:val="00A47EEE"/>
    <w:rsid w:val="00A500D8"/>
    <w:rsid w:val="00A5044D"/>
    <w:rsid w:val="00A50635"/>
    <w:rsid w:val="00A50B00"/>
    <w:rsid w:val="00A50D49"/>
    <w:rsid w:val="00A511FB"/>
    <w:rsid w:val="00A514EB"/>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851"/>
    <w:rsid w:val="00A669D6"/>
    <w:rsid w:val="00A66D7B"/>
    <w:rsid w:val="00A6743F"/>
    <w:rsid w:val="00A677C1"/>
    <w:rsid w:val="00A67A7D"/>
    <w:rsid w:val="00A67A8E"/>
    <w:rsid w:val="00A67AC6"/>
    <w:rsid w:val="00A70A35"/>
    <w:rsid w:val="00A70C9C"/>
    <w:rsid w:val="00A7100A"/>
    <w:rsid w:val="00A71209"/>
    <w:rsid w:val="00A7141F"/>
    <w:rsid w:val="00A71D6B"/>
    <w:rsid w:val="00A71F00"/>
    <w:rsid w:val="00A72376"/>
    <w:rsid w:val="00A726A3"/>
    <w:rsid w:val="00A726DE"/>
    <w:rsid w:val="00A73242"/>
    <w:rsid w:val="00A7356D"/>
    <w:rsid w:val="00A73873"/>
    <w:rsid w:val="00A739AB"/>
    <w:rsid w:val="00A73D4C"/>
    <w:rsid w:val="00A7443A"/>
    <w:rsid w:val="00A744A2"/>
    <w:rsid w:val="00A74598"/>
    <w:rsid w:val="00A745D9"/>
    <w:rsid w:val="00A74E04"/>
    <w:rsid w:val="00A74E0E"/>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806D6"/>
    <w:rsid w:val="00A811FE"/>
    <w:rsid w:val="00A8135C"/>
    <w:rsid w:val="00A81633"/>
    <w:rsid w:val="00A81694"/>
    <w:rsid w:val="00A81D9B"/>
    <w:rsid w:val="00A8221B"/>
    <w:rsid w:val="00A82508"/>
    <w:rsid w:val="00A82C1E"/>
    <w:rsid w:val="00A831F0"/>
    <w:rsid w:val="00A83309"/>
    <w:rsid w:val="00A83777"/>
    <w:rsid w:val="00A83BF1"/>
    <w:rsid w:val="00A83CA0"/>
    <w:rsid w:val="00A84298"/>
    <w:rsid w:val="00A844CE"/>
    <w:rsid w:val="00A84527"/>
    <w:rsid w:val="00A84EBF"/>
    <w:rsid w:val="00A85237"/>
    <w:rsid w:val="00A8523D"/>
    <w:rsid w:val="00A85661"/>
    <w:rsid w:val="00A85BE0"/>
    <w:rsid w:val="00A85FFF"/>
    <w:rsid w:val="00A867E7"/>
    <w:rsid w:val="00A86F67"/>
    <w:rsid w:val="00A86FEF"/>
    <w:rsid w:val="00A8706A"/>
    <w:rsid w:val="00A87482"/>
    <w:rsid w:val="00A87E73"/>
    <w:rsid w:val="00A87F4E"/>
    <w:rsid w:val="00A90134"/>
    <w:rsid w:val="00A901CB"/>
    <w:rsid w:val="00A905F1"/>
    <w:rsid w:val="00A90E27"/>
    <w:rsid w:val="00A90F11"/>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6F06"/>
    <w:rsid w:val="00A9727C"/>
    <w:rsid w:val="00A97666"/>
    <w:rsid w:val="00A9780C"/>
    <w:rsid w:val="00A97B8C"/>
    <w:rsid w:val="00A97DBD"/>
    <w:rsid w:val="00A97EF9"/>
    <w:rsid w:val="00AA0003"/>
    <w:rsid w:val="00AA0C75"/>
    <w:rsid w:val="00AA0D9A"/>
    <w:rsid w:val="00AA1264"/>
    <w:rsid w:val="00AA158B"/>
    <w:rsid w:val="00AA1740"/>
    <w:rsid w:val="00AA1D12"/>
    <w:rsid w:val="00AA1EEC"/>
    <w:rsid w:val="00AA210C"/>
    <w:rsid w:val="00AA27DC"/>
    <w:rsid w:val="00AA29F2"/>
    <w:rsid w:val="00AA2CD8"/>
    <w:rsid w:val="00AA30A2"/>
    <w:rsid w:val="00AA3745"/>
    <w:rsid w:val="00AA461D"/>
    <w:rsid w:val="00AA4C09"/>
    <w:rsid w:val="00AA4F41"/>
    <w:rsid w:val="00AA5455"/>
    <w:rsid w:val="00AA5584"/>
    <w:rsid w:val="00AA576F"/>
    <w:rsid w:val="00AA6026"/>
    <w:rsid w:val="00AA6206"/>
    <w:rsid w:val="00AA6207"/>
    <w:rsid w:val="00AA630A"/>
    <w:rsid w:val="00AA69EF"/>
    <w:rsid w:val="00AA6F21"/>
    <w:rsid w:val="00AA6F9A"/>
    <w:rsid w:val="00AA6FBD"/>
    <w:rsid w:val="00AA78B8"/>
    <w:rsid w:val="00AA7C4F"/>
    <w:rsid w:val="00AB001C"/>
    <w:rsid w:val="00AB02C8"/>
    <w:rsid w:val="00AB05BC"/>
    <w:rsid w:val="00AB06B8"/>
    <w:rsid w:val="00AB06E6"/>
    <w:rsid w:val="00AB0ADE"/>
    <w:rsid w:val="00AB0B59"/>
    <w:rsid w:val="00AB0CA0"/>
    <w:rsid w:val="00AB102D"/>
    <w:rsid w:val="00AB1705"/>
    <w:rsid w:val="00AB1A33"/>
    <w:rsid w:val="00AB2832"/>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7AD"/>
    <w:rsid w:val="00AB583A"/>
    <w:rsid w:val="00AB617B"/>
    <w:rsid w:val="00AB642C"/>
    <w:rsid w:val="00AB644A"/>
    <w:rsid w:val="00AB6458"/>
    <w:rsid w:val="00AB6CA0"/>
    <w:rsid w:val="00AB76D5"/>
    <w:rsid w:val="00AB7787"/>
    <w:rsid w:val="00AB78AC"/>
    <w:rsid w:val="00AB7913"/>
    <w:rsid w:val="00AC0169"/>
    <w:rsid w:val="00AC0529"/>
    <w:rsid w:val="00AC0CC3"/>
    <w:rsid w:val="00AC1281"/>
    <w:rsid w:val="00AC21BA"/>
    <w:rsid w:val="00AC22C7"/>
    <w:rsid w:val="00AC2535"/>
    <w:rsid w:val="00AC2D4E"/>
    <w:rsid w:val="00AC3084"/>
    <w:rsid w:val="00AC338B"/>
    <w:rsid w:val="00AC3431"/>
    <w:rsid w:val="00AC38E9"/>
    <w:rsid w:val="00AC3D85"/>
    <w:rsid w:val="00AC4150"/>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A91"/>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949"/>
    <w:rsid w:val="00AD6980"/>
    <w:rsid w:val="00AD6C7F"/>
    <w:rsid w:val="00AD6F42"/>
    <w:rsid w:val="00AD70C9"/>
    <w:rsid w:val="00AD72A4"/>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3004"/>
    <w:rsid w:val="00AE3564"/>
    <w:rsid w:val="00AE3627"/>
    <w:rsid w:val="00AE3839"/>
    <w:rsid w:val="00AE3AF4"/>
    <w:rsid w:val="00AE42D1"/>
    <w:rsid w:val="00AE4557"/>
    <w:rsid w:val="00AE47A1"/>
    <w:rsid w:val="00AE4A1F"/>
    <w:rsid w:val="00AE4C55"/>
    <w:rsid w:val="00AE4F01"/>
    <w:rsid w:val="00AE5C22"/>
    <w:rsid w:val="00AE5E95"/>
    <w:rsid w:val="00AE6433"/>
    <w:rsid w:val="00AE6584"/>
    <w:rsid w:val="00AE69BD"/>
    <w:rsid w:val="00AE6D12"/>
    <w:rsid w:val="00AE6EC9"/>
    <w:rsid w:val="00AE723D"/>
    <w:rsid w:val="00AE773B"/>
    <w:rsid w:val="00AE7751"/>
    <w:rsid w:val="00AE780C"/>
    <w:rsid w:val="00AE7992"/>
    <w:rsid w:val="00AF022A"/>
    <w:rsid w:val="00AF0FFE"/>
    <w:rsid w:val="00AF1414"/>
    <w:rsid w:val="00AF15C3"/>
    <w:rsid w:val="00AF19CD"/>
    <w:rsid w:val="00AF1A4A"/>
    <w:rsid w:val="00AF25F3"/>
    <w:rsid w:val="00AF2799"/>
    <w:rsid w:val="00AF28B0"/>
    <w:rsid w:val="00AF2DED"/>
    <w:rsid w:val="00AF3560"/>
    <w:rsid w:val="00AF39AA"/>
    <w:rsid w:val="00AF3C80"/>
    <w:rsid w:val="00AF3C8C"/>
    <w:rsid w:val="00AF4095"/>
    <w:rsid w:val="00AF41FC"/>
    <w:rsid w:val="00AF4447"/>
    <w:rsid w:val="00AF457C"/>
    <w:rsid w:val="00AF4ABD"/>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0F96"/>
    <w:rsid w:val="00B010D3"/>
    <w:rsid w:val="00B01CC2"/>
    <w:rsid w:val="00B01F0D"/>
    <w:rsid w:val="00B02014"/>
    <w:rsid w:val="00B0226D"/>
    <w:rsid w:val="00B023FC"/>
    <w:rsid w:val="00B02A4C"/>
    <w:rsid w:val="00B02AD0"/>
    <w:rsid w:val="00B03101"/>
    <w:rsid w:val="00B039CE"/>
    <w:rsid w:val="00B03BB8"/>
    <w:rsid w:val="00B03D26"/>
    <w:rsid w:val="00B0412B"/>
    <w:rsid w:val="00B049C5"/>
    <w:rsid w:val="00B04AD7"/>
    <w:rsid w:val="00B04D36"/>
    <w:rsid w:val="00B04E0E"/>
    <w:rsid w:val="00B04F11"/>
    <w:rsid w:val="00B0504B"/>
    <w:rsid w:val="00B0540A"/>
    <w:rsid w:val="00B05688"/>
    <w:rsid w:val="00B0588E"/>
    <w:rsid w:val="00B06771"/>
    <w:rsid w:val="00B06C77"/>
    <w:rsid w:val="00B06FF3"/>
    <w:rsid w:val="00B07390"/>
    <w:rsid w:val="00B075EC"/>
    <w:rsid w:val="00B076A7"/>
    <w:rsid w:val="00B076C4"/>
    <w:rsid w:val="00B0770C"/>
    <w:rsid w:val="00B07CBE"/>
    <w:rsid w:val="00B108ED"/>
    <w:rsid w:val="00B10931"/>
    <w:rsid w:val="00B1093D"/>
    <w:rsid w:val="00B10BE8"/>
    <w:rsid w:val="00B10DF3"/>
    <w:rsid w:val="00B10FA8"/>
    <w:rsid w:val="00B1167A"/>
    <w:rsid w:val="00B11882"/>
    <w:rsid w:val="00B11E29"/>
    <w:rsid w:val="00B12603"/>
    <w:rsid w:val="00B127BB"/>
    <w:rsid w:val="00B12A8C"/>
    <w:rsid w:val="00B13003"/>
    <w:rsid w:val="00B1308B"/>
    <w:rsid w:val="00B137BE"/>
    <w:rsid w:val="00B13829"/>
    <w:rsid w:val="00B13F1F"/>
    <w:rsid w:val="00B14251"/>
    <w:rsid w:val="00B147CC"/>
    <w:rsid w:val="00B15141"/>
    <w:rsid w:val="00B151C6"/>
    <w:rsid w:val="00B160DC"/>
    <w:rsid w:val="00B16815"/>
    <w:rsid w:val="00B16B5F"/>
    <w:rsid w:val="00B16D08"/>
    <w:rsid w:val="00B1736C"/>
    <w:rsid w:val="00B17744"/>
    <w:rsid w:val="00B17D3E"/>
    <w:rsid w:val="00B20057"/>
    <w:rsid w:val="00B2043A"/>
    <w:rsid w:val="00B20AB0"/>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B4F"/>
    <w:rsid w:val="00B24F49"/>
    <w:rsid w:val="00B25585"/>
    <w:rsid w:val="00B2571D"/>
    <w:rsid w:val="00B25A0E"/>
    <w:rsid w:val="00B25A70"/>
    <w:rsid w:val="00B25BD8"/>
    <w:rsid w:val="00B25E1D"/>
    <w:rsid w:val="00B25F9A"/>
    <w:rsid w:val="00B26085"/>
    <w:rsid w:val="00B2613A"/>
    <w:rsid w:val="00B263BE"/>
    <w:rsid w:val="00B269CE"/>
    <w:rsid w:val="00B2757B"/>
    <w:rsid w:val="00B27701"/>
    <w:rsid w:val="00B27D54"/>
    <w:rsid w:val="00B30108"/>
    <w:rsid w:val="00B3039C"/>
    <w:rsid w:val="00B317EB"/>
    <w:rsid w:val="00B31E5F"/>
    <w:rsid w:val="00B322A7"/>
    <w:rsid w:val="00B32607"/>
    <w:rsid w:val="00B326BE"/>
    <w:rsid w:val="00B32F7F"/>
    <w:rsid w:val="00B33126"/>
    <w:rsid w:val="00B338CE"/>
    <w:rsid w:val="00B3396B"/>
    <w:rsid w:val="00B33F7C"/>
    <w:rsid w:val="00B34307"/>
    <w:rsid w:val="00B34390"/>
    <w:rsid w:val="00B3442C"/>
    <w:rsid w:val="00B3539A"/>
    <w:rsid w:val="00B35A44"/>
    <w:rsid w:val="00B35CB3"/>
    <w:rsid w:val="00B35F8E"/>
    <w:rsid w:val="00B37188"/>
    <w:rsid w:val="00B4003E"/>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D4D"/>
    <w:rsid w:val="00B43E22"/>
    <w:rsid w:val="00B43FAC"/>
    <w:rsid w:val="00B440CF"/>
    <w:rsid w:val="00B4418B"/>
    <w:rsid w:val="00B443C5"/>
    <w:rsid w:val="00B4485B"/>
    <w:rsid w:val="00B453AD"/>
    <w:rsid w:val="00B45A61"/>
    <w:rsid w:val="00B45AC0"/>
    <w:rsid w:val="00B46501"/>
    <w:rsid w:val="00B473FE"/>
    <w:rsid w:val="00B47784"/>
    <w:rsid w:val="00B4783F"/>
    <w:rsid w:val="00B47858"/>
    <w:rsid w:val="00B47CEF"/>
    <w:rsid w:val="00B50261"/>
    <w:rsid w:val="00B50269"/>
    <w:rsid w:val="00B504F7"/>
    <w:rsid w:val="00B50810"/>
    <w:rsid w:val="00B50933"/>
    <w:rsid w:val="00B509C0"/>
    <w:rsid w:val="00B50E09"/>
    <w:rsid w:val="00B50F17"/>
    <w:rsid w:val="00B51420"/>
    <w:rsid w:val="00B51526"/>
    <w:rsid w:val="00B517F1"/>
    <w:rsid w:val="00B51A40"/>
    <w:rsid w:val="00B51E19"/>
    <w:rsid w:val="00B5238F"/>
    <w:rsid w:val="00B529A5"/>
    <w:rsid w:val="00B529F2"/>
    <w:rsid w:val="00B52EC8"/>
    <w:rsid w:val="00B5370C"/>
    <w:rsid w:val="00B538FF"/>
    <w:rsid w:val="00B53951"/>
    <w:rsid w:val="00B53EF5"/>
    <w:rsid w:val="00B542BA"/>
    <w:rsid w:val="00B54989"/>
    <w:rsid w:val="00B54CC5"/>
    <w:rsid w:val="00B54D39"/>
    <w:rsid w:val="00B5505B"/>
    <w:rsid w:val="00B553CF"/>
    <w:rsid w:val="00B555B8"/>
    <w:rsid w:val="00B55ACA"/>
    <w:rsid w:val="00B561BD"/>
    <w:rsid w:val="00B566E0"/>
    <w:rsid w:val="00B5685D"/>
    <w:rsid w:val="00B56E91"/>
    <w:rsid w:val="00B56F22"/>
    <w:rsid w:val="00B5742D"/>
    <w:rsid w:val="00B574BA"/>
    <w:rsid w:val="00B57861"/>
    <w:rsid w:val="00B60407"/>
    <w:rsid w:val="00B6059C"/>
    <w:rsid w:val="00B609F0"/>
    <w:rsid w:val="00B60C79"/>
    <w:rsid w:val="00B60E6E"/>
    <w:rsid w:val="00B610E0"/>
    <w:rsid w:val="00B6112D"/>
    <w:rsid w:val="00B6156C"/>
    <w:rsid w:val="00B61872"/>
    <w:rsid w:val="00B619AF"/>
    <w:rsid w:val="00B619D5"/>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9AE"/>
    <w:rsid w:val="00B64A44"/>
    <w:rsid w:val="00B650F9"/>
    <w:rsid w:val="00B652B0"/>
    <w:rsid w:val="00B65771"/>
    <w:rsid w:val="00B65CF7"/>
    <w:rsid w:val="00B664EC"/>
    <w:rsid w:val="00B66801"/>
    <w:rsid w:val="00B668B4"/>
    <w:rsid w:val="00B66E99"/>
    <w:rsid w:val="00B66FFC"/>
    <w:rsid w:val="00B6796C"/>
    <w:rsid w:val="00B67B2B"/>
    <w:rsid w:val="00B67F89"/>
    <w:rsid w:val="00B7021B"/>
    <w:rsid w:val="00B70333"/>
    <w:rsid w:val="00B70A49"/>
    <w:rsid w:val="00B70EDB"/>
    <w:rsid w:val="00B71319"/>
    <w:rsid w:val="00B71A5D"/>
    <w:rsid w:val="00B71FBB"/>
    <w:rsid w:val="00B7273B"/>
    <w:rsid w:val="00B727B8"/>
    <w:rsid w:val="00B728F3"/>
    <w:rsid w:val="00B73453"/>
    <w:rsid w:val="00B7359C"/>
    <w:rsid w:val="00B737C7"/>
    <w:rsid w:val="00B73BF4"/>
    <w:rsid w:val="00B73E00"/>
    <w:rsid w:val="00B73E31"/>
    <w:rsid w:val="00B74A0D"/>
    <w:rsid w:val="00B74E28"/>
    <w:rsid w:val="00B74EC0"/>
    <w:rsid w:val="00B75542"/>
    <w:rsid w:val="00B75667"/>
    <w:rsid w:val="00B75A5C"/>
    <w:rsid w:val="00B7646F"/>
    <w:rsid w:val="00B77062"/>
    <w:rsid w:val="00B7709F"/>
    <w:rsid w:val="00B770A1"/>
    <w:rsid w:val="00B77104"/>
    <w:rsid w:val="00B77228"/>
    <w:rsid w:val="00B774CC"/>
    <w:rsid w:val="00B77605"/>
    <w:rsid w:val="00B77B57"/>
    <w:rsid w:val="00B77D8A"/>
    <w:rsid w:val="00B8053A"/>
    <w:rsid w:val="00B80795"/>
    <w:rsid w:val="00B80F5B"/>
    <w:rsid w:val="00B81578"/>
    <w:rsid w:val="00B81684"/>
    <w:rsid w:val="00B817F4"/>
    <w:rsid w:val="00B820AE"/>
    <w:rsid w:val="00B821AB"/>
    <w:rsid w:val="00B82A8C"/>
    <w:rsid w:val="00B830F7"/>
    <w:rsid w:val="00B8321E"/>
    <w:rsid w:val="00B83407"/>
    <w:rsid w:val="00B837F5"/>
    <w:rsid w:val="00B83AC3"/>
    <w:rsid w:val="00B83DAC"/>
    <w:rsid w:val="00B83DF6"/>
    <w:rsid w:val="00B84BE8"/>
    <w:rsid w:val="00B84DC5"/>
    <w:rsid w:val="00B84DED"/>
    <w:rsid w:val="00B84F96"/>
    <w:rsid w:val="00B855A8"/>
    <w:rsid w:val="00B85837"/>
    <w:rsid w:val="00B85840"/>
    <w:rsid w:val="00B85F67"/>
    <w:rsid w:val="00B86557"/>
    <w:rsid w:val="00B86D87"/>
    <w:rsid w:val="00B87C60"/>
    <w:rsid w:val="00B90165"/>
    <w:rsid w:val="00B90960"/>
    <w:rsid w:val="00B91240"/>
    <w:rsid w:val="00B91356"/>
    <w:rsid w:val="00B91E9D"/>
    <w:rsid w:val="00B9227F"/>
    <w:rsid w:val="00B922C4"/>
    <w:rsid w:val="00B926E0"/>
    <w:rsid w:val="00B92AD4"/>
    <w:rsid w:val="00B92BF1"/>
    <w:rsid w:val="00B930AA"/>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7E6"/>
    <w:rsid w:val="00BA067F"/>
    <w:rsid w:val="00BA0CD2"/>
    <w:rsid w:val="00BA13E0"/>
    <w:rsid w:val="00BA17C4"/>
    <w:rsid w:val="00BA2591"/>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81B"/>
    <w:rsid w:val="00BA5C97"/>
    <w:rsid w:val="00BA5EFB"/>
    <w:rsid w:val="00BA659A"/>
    <w:rsid w:val="00BA68C1"/>
    <w:rsid w:val="00BA6A73"/>
    <w:rsid w:val="00BA6D50"/>
    <w:rsid w:val="00BA712E"/>
    <w:rsid w:val="00BA7423"/>
    <w:rsid w:val="00BA7688"/>
    <w:rsid w:val="00BA7A20"/>
    <w:rsid w:val="00BA7D0B"/>
    <w:rsid w:val="00BA7EB0"/>
    <w:rsid w:val="00BB008F"/>
    <w:rsid w:val="00BB0469"/>
    <w:rsid w:val="00BB0528"/>
    <w:rsid w:val="00BB070E"/>
    <w:rsid w:val="00BB0D75"/>
    <w:rsid w:val="00BB1286"/>
    <w:rsid w:val="00BB1C4F"/>
    <w:rsid w:val="00BB20E7"/>
    <w:rsid w:val="00BB225D"/>
    <w:rsid w:val="00BB23C3"/>
    <w:rsid w:val="00BB277B"/>
    <w:rsid w:val="00BB2835"/>
    <w:rsid w:val="00BB365A"/>
    <w:rsid w:val="00BB37B0"/>
    <w:rsid w:val="00BB3B9F"/>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5BE"/>
    <w:rsid w:val="00BC06E5"/>
    <w:rsid w:val="00BC0AE6"/>
    <w:rsid w:val="00BC0E9A"/>
    <w:rsid w:val="00BC16BF"/>
    <w:rsid w:val="00BC17A3"/>
    <w:rsid w:val="00BC1B4B"/>
    <w:rsid w:val="00BC1EEB"/>
    <w:rsid w:val="00BC201A"/>
    <w:rsid w:val="00BC2BC7"/>
    <w:rsid w:val="00BC2F45"/>
    <w:rsid w:val="00BC344E"/>
    <w:rsid w:val="00BC3463"/>
    <w:rsid w:val="00BC38B8"/>
    <w:rsid w:val="00BC3CF8"/>
    <w:rsid w:val="00BC4701"/>
    <w:rsid w:val="00BC4B9C"/>
    <w:rsid w:val="00BC5181"/>
    <w:rsid w:val="00BC56C1"/>
    <w:rsid w:val="00BC5BE8"/>
    <w:rsid w:val="00BC5CE2"/>
    <w:rsid w:val="00BC642E"/>
    <w:rsid w:val="00BC66F1"/>
    <w:rsid w:val="00BC6742"/>
    <w:rsid w:val="00BC6EA6"/>
    <w:rsid w:val="00BC71C5"/>
    <w:rsid w:val="00BC7659"/>
    <w:rsid w:val="00BC791C"/>
    <w:rsid w:val="00BC7A42"/>
    <w:rsid w:val="00BC7E6E"/>
    <w:rsid w:val="00BD013E"/>
    <w:rsid w:val="00BD0383"/>
    <w:rsid w:val="00BD0726"/>
    <w:rsid w:val="00BD082C"/>
    <w:rsid w:val="00BD0FC4"/>
    <w:rsid w:val="00BD1122"/>
    <w:rsid w:val="00BD13ED"/>
    <w:rsid w:val="00BD140B"/>
    <w:rsid w:val="00BD15DC"/>
    <w:rsid w:val="00BD1749"/>
    <w:rsid w:val="00BD238C"/>
    <w:rsid w:val="00BD2A08"/>
    <w:rsid w:val="00BD2F55"/>
    <w:rsid w:val="00BD3837"/>
    <w:rsid w:val="00BD385B"/>
    <w:rsid w:val="00BD386B"/>
    <w:rsid w:val="00BD3C69"/>
    <w:rsid w:val="00BD3D7A"/>
    <w:rsid w:val="00BD4355"/>
    <w:rsid w:val="00BD461E"/>
    <w:rsid w:val="00BD4A64"/>
    <w:rsid w:val="00BD52FA"/>
    <w:rsid w:val="00BD5A26"/>
    <w:rsid w:val="00BD5A74"/>
    <w:rsid w:val="00BD5D4D"/>
    <w:rsid w:val="00BD614C"/>
    <w:rsid w:val="00BD6509"/>
    <w:rsid w:val="00BD65D2"/>
    <w:rsid w:val="00BD689C"/>
    <w:rsid w:val="00BD6909"/>
    <w:rsid w:val="00BD6A22"/>
    <w:rsid w:val="00BD78B8"/>
    <w:rsid w:val="00BD7A82"/>
    <w:rsid w:val="00BD7F39"/>
    <w:rsid w:val="00BD7F6C"/>
    <w:rsid w:val="00BD7F9E"/>
    <w:rsid w:val="00BE072F"/>
    <w:rsid w:val="00BE0B2B"/>
    <w:rsid w:val="00BE0C3B"/>
    <w:rsid w:val="00BE13B8"/>
    <w:rsid w:val="00BE197A"/>
    <w:rsid w:val="00BE1A06"/>
    <w:rsid w:val="00BE2487"/>
    <w:rsid w:val="00BE2A02"/>
    <w:rsid w:val="00BE2C5A"/>
    <w:rsid w:val="00BE2E99"/>
    <w:rsid w:val="00BE3AFA"/>
    <w:rsid w:val="00BE3F52"/>
    <w:rsid w:val="00BE403F"/>
    <w:rsid w:val="00BE45C1"/>
    <w:rsid w:val="00BE51C7"/>
    <w:rsid w:val="00BE5515"/>
    <w:rsid w:val="00BE5613"/>
    <w:rsid w:val="00BE5813"/>
    <w:rsid w:val="00BE58C4"/>
    <w:rsid w:val="00BE5C7E"/>
    <w:rsid w:val="00BE65B3"/>
    <w:rsid w:val="00BE68B9"/>
    <w:rsid w:val="00BE7265"/>
    <w:rsid w:val="00BE7B27"/>
    <w:rsid w:val="00BE7EBC"/>
    <w:rsid w:val="00BF02E6"/>
    <w:rsid w:val="00BF0A66"/>
    <w:rsid w:val="00BF0F1C"/>
    <w:rsid w:val="00BF10D2"/>
    <w:rsid w:val="00BF10D6"/>
    <w:rsid w:val="00BF120B"/>
    <w:rsid w:val="00BF1309"/>
    <w:rsid w:val="00BF171F"/>
    <w:rsid w:val="00BF18B9"/>
    <w:rsid w:val="00BF1B70"/>
    <w:rsid w:val="00BF1DFE"/>
    <w:rsid w:val="00BF2202"/>
    <w:rsid w:val="00BF220D"/>
    <w:rsid w:val="00BF2817"/>
    <w:rsid w:val="00BF2C65"/>
    <w:rsid w:val="00BF2FD7"/>
    <w:rsid w:val="00BF30BA"/>
    <w:rsid w:val="00BF31CB"/>
    <w:rsid w:val="00BF3AE6"/>
    <w:rsid w:val="00BF3C10"/>
    <w:rsid w:val="00BF46F1"/>
    <w:rsid w:val="00BF4923"/>
    <w:rsid w:val="00BF4B69"/>
    <w:rsid w:val="00BF5350"/>
    <w:rsid w:val="00BF55D0"/>
    <w:rsid w:val="00BF55F8"/>
    <w:rsid w:val="00BF5623"/>
    <w:rsid w:val="00BF56A8"/>
    <w:rsid w:val="00BF60E3"/>
    <w:rsid w:val="00BF6597"/>
    <w:rsid w:val="00BF6FBF"/>
    <w:rsid w:val="00BF70A1"/>
    <w:rsid w:val="00BF70F8"/>
    <w:rsid w:val="00BF7CDD"/>
    <w:rsid w:val="00BF7D43"/>
    <w:rsid w:val="00C007CA"/>
    <w:rsid w:val="00C00E52"/>
    <w:rsid w:val="00C00F1A"/>
    <w:rsid w:val="00C010F5"/>
    <w:rsid w:val="00C01835"/>
    <w:rsid w:val="00C01914"/>
    <w:rsid w:val="00C01DFD"/>
    <w:rsid w:val="00C02192"/>
    <w:rsid w:val="00C0279C"/>
    <w:rsid w:val="00C0291C"/>
    <w:rsid w:val="00C02C95"/>
    <w:rsid w:val="00C02CDE"/>
    <w:rsid w:val="00C036C8"/>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E3"/>
    <w:rsid w:val="00C07AE4"/>
    <w:rsid w:val="00C07C5C"/>
    <w:rsid w:val="00C07D56"/>
    <w:rsid w:val="00C10599"/>
    <w:rsid w:val="00C10F46"/>
    <w:rsid w:val="00C1114F"/>
    <w:rsid w:val="00C11183"/>
    <w:rsid w:val="00C11197"/>
    <w:rsid w:val="00C1157C"/>
    <w:rsid w:val="00C11591"/>
    <w:rsid w:val="00C11C33"/>
    <w:rsid w:val="00C11C73"/>
    <w:rsid w:val="00C11FE5"/>
    <w:rsid w:val="00C11FF6"/>
    <w:rsid w:val="00C12068"/>
    <w:rsid w:val="00C12CD3"/>
    <w:rsid w:val="00C12E3A"/>
    <w:rsid w:val="00C12EB5"/>
    <w:rsid w:val="00C1328A"/>
    <w:rsid w:val="00C13504"/>
    <w:rsid w:val="00C13AB0"/>
    <w:rsid w:val="00C13C8A"/>
    <w:rsid w:val="00C13F22"/>
    <w:rsid w:val="00C140FE"/>
    <w:rsid w:val="00C14346"/>
    <w:rsid w:val="00C14691"/>
    <w:rsid w:val="00C14EF8"/>
    <w:rsid w:val="00C15135"/>
    <w:rsid w:val="00C1559E"/>
    <w:rsid w:val="00C159ED"/>
    <w:rsid w:val="00C16386"/>
    <w:rsid w:val="00C165C6"/>
    <w:rsid w:val="00C1662C"/>
    <w:rsid w:val="00C16813"/>
    <w:rsid w:val="00C16B16"/>
    <w:rsid w:val="00C17099"/>
    <w:rsid w:val="00C170AE"/>
    <w:rsid w:val="00C172E3"/>
    <w:rsid w:val="00C173EB"/>
    <w:rsid w:val="00C17542"/>
    <w:rsid w:val="00C17593"/>
    <w:rsid w:val="00C176B6"/>
    <w:rsid w:val="00C17D7E"/>
    <w:rsid w:val="00C17D89"/>
    <w:rsid w:val="00C202D5"/>
    <w:rsid w:val="00C2068D"/>
    <w:rsid w:val="00C206C4"/>
    <w:rsid w:val="00C206EC"/>
    <w:rsid w:val="00C20DD5"/>
    <w:rsid w:val="00C20E6E"/>
    <w:rsid w:val="00C20F2A"/>
    <w:rsid w:val="00C226CE"/>
    <w:rsid w:val="00C22FA0"/>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3B0"/>
    <w:rsid w:val="00C32BB7"/>
    <w:rsid w:val="00C32CCE"/>
    <w:rsid w:val="00C337EC"/>
    <w:rsid w:val="00C33961"/>
    <w:rsid w:val="00C339DE"/>
    <w:rsid w:val="00C33AA7"/>
    <w:rsid w:val="00C33DCE"/>
    <w:rsid w:val="00C3463A"/>
    <w:rsid w:val="00C346BB"/>
    <w:rsid w:val="00C346C1"/>
    <w:rsid w:val="00C34BDB"/>
    <w:rsid w:val="00C34C05"/>
    <w:rsid w:val="00C34D4B"/>
    <w:rsid w:val="00C34F16"/>
    <w:rsid w:val="00C3566B"/>
    <w:rsid w:val="00C359D9"/>
    <w:rsid w:val="00C35B23"/>
    <w:rsid w:val="00C36050"/>
    <w:rsid w:val="00C361B0"/>
    <w:rsid w:val="00C367B9"/>
    <w:rsid w:val="00C36DAD"/>
    <w:rsid w:val="00C36DB8"/>
    <w:rsid w:val="00C37050"/>
    <w:rsid w:val="00C376C4"/>
    <w:rsid w:val="00C37ABC"/>
    <w:rsid w:val="00C37CA6"/>
    <w:rsid w:val="00C37F8D"/>
    <w:rsid w:val="00C4018E"/>
    <w:rsid w:val="00C404D5"/>
    <w:rsid w:val="00C40B7D"/>
    <w:rsid w:val="00C40CD4"/>
    <w:rsid w:val="00C41057"/>
    <w:rsid w:val="00C411E2"/>
    <w:rsid w:val="00C4154A"/>
    <w:rsid w:val="00C41E8D"/>
    <w:rsid w:val="00C42130"/>
    <w:rsid w:val="00C42784"/>
    <w:rsid w:val="00C429E1"/>
    <w:rsid w:val="00C4388E"/>
    <w:rsid w:val="00C439F0"/>
    <w:rsid w:val="00C43CE7"/>
    <w:rsid w:val="00C43F70"/>
    <w:rsid w:val="00C44189"/>
    <w:rsid w:val="00C447FB"/>
    <w:rsid w:val="00C44F96"/>
    <w:rsid w:val="00C44FF2"/>
    <w:rsid w:val="00C45422"/>
    <w:rsid w:val="00C4587D"/>
    <w:rsid w:val="00C45C66"/>
    <w:rsid w:val="00C470AA"/>
    <w:rsid w:val="00C47AE8"/>
    <w:rsid w:val="00C47B93"/>
    <w:rsid w:val="00C47BDE"/>
    <w:rsid w:val="00C47EC4"/>
    <w:rsid w:val="00C508B7"/>
    <w:rsid w:val="00C509D3"/>
    <w:rsid w:val="00C50AA6"/>
    <w:rsid w:val="00C51696"/>
    <w:rsid w:val="00C5193F"/>
    <w:rsid w:val="00C51D11"/>
    <w:rsid w:val="00C51D30"/>
    <w:rsid w:val="00C51F21"/>
    <w:rsid w:val="00C521CD"/>
    <w:rsid w:val="00C5257E"/>
    <w:rsid w:val="00C527DD"/>
    <w:rsid w:val="00C531B4"/>
    <w:rsid w:val="00C532F9"/>
    <w:rsid w:val="00C53E22"/>
    <w:rsid w:val="00C54B94"/>
    <w:rsid w:val="00C54BA5"/>
    <w:rsid w:val="00C54C14"/>
    <w:rsid w:val="00C54C62"/>
    <w:rsid w:val="00C54CBD"/>
    <w:rsid w:val="00C54CDD"/>
    <w:rsid w:val="00C55530"/>
    <w:rsid w:val="00C5589B"/>
    <w:rsid w:val="00C55A58"/>
    <w:rsid w:val="00C55E23"/>
    <w:rsid w:val="00C5638E"/>
    <w:rsid w:val="00C56918"/>
    <w:rsid w:val="00C569CA"/>
    <w:rsid w:val="00C5733A"/>
    <w:rsid w:val="00C5777C"/>
    <w:rsid w:val="00C57CC6"/>
    <w:rsid w:val="00C57D43"/>
    <w:rsid w:val="00C601EB"/>
    <w:rsid w:val="00C602DB"/>
    <w:rsid w:val="00C60708"/>
    <w:rsid w:val="00C60EC1"/>
    <w:rsid w:val="00C61306"/>
    <w:rsid w:val="00C613E1"/>
    <w:rsid w:val="00C619CD"/>
    <w:rsid w:val="00C61B5A"/>
    <w:rsid w:val="00C61BC8"/>
    <w:rsid w:val="00C61D30"/>
    <w:rsid w:val="00C61EE5"/>
    <w:rsid w:val="00C62027"/>
    <w:rsid w:val="00C62997"/>
    <w:rsid w:val="00C63152"/>
    <w:rsid w:val="00C633AB"/>
    <w:rsid w:val="00C6343A"/>
    <w:rsid w:val="00C636B0"/>
    <w:rsid w:val="00C63A93"/>
    <w:rsid w:val="00C63D08"/>
    <w:rsid w:val="00C64849"/>
    <w:rsid w:val="00C65601"/>
    <w:rsid w:val="00C6560B"/>
    <w:rsid w:val="00C6560D"/>
    <w:rsid w:val="00C65A91"/>
    <w:rsid w:val="00C65ADD"/>
    <w:rsid w:val="00C65D24"/>
    <w:rsid w:val="00C65E0D"/>
    <w:rsid w:val="00C65EE7"/>
    <w:rsid w:val="00C65F58"/>
    <w:rsid w:val="00C6648D"/>
    <w:rsid w:val="00C66571"/>
    <w:rsid w:val="00C666DB"/>
    <w:rsid w:val="00C667F6"/>
    <w:rsid w:val="00C66BD9"/>
    <w:rsid w:val="00C66C34"/>
    <w:rsid w:val="00C67F34"/>
    <w:rsid w:val="00C70366"/>
    <w:rsid w:val="00C703A9"/>
    <w:rsid w:val="00C7040D"/>
    <w:rsid w:val="00C70B8C"/>
    <w:rsid w:val="00C71327"/>
    <w:rsid w:val="00C71468"/>
    <w:rsid w:val="00C723AF"/>
    <w:rsid w:val="00C723CA"/>
    <w:rsid w:val="00C72EA4"/>
    <w:rsid w:val="00C72EF5"/>
    <w:rsid w:val="00C7322E"/>
    <w:rsid w:val="00C733ED"/>
    <w:rsid w:val="00C7357D"/>
    <w:rsid w:val="00C73BF6"/>
    <w:rsid w:val="00C74157"/>
    <w:rsid w:val="00C7448E"/>
    <w:rsid w:val="00C74859"/>
    <w:rsid w:val="00C74870"/>
    <w:rsid w:val="00C748E2"/>
    <w:rsid w:val="00C74B2A"/>
    <w:rsid w:val="00C75004"/>
    <w:rsid w:val="00C755E8"/>
    <w:rsid w:val="00C75970"/>
    <w:rsid w:val="00C75AC4"/>
    <w:rsid w:val="00C75C9D"/>
    <w:rsid w:val="00C76952"/>
    <w:rsid w:val="00C76D90"/>
    <w:rsid w:val="00C7731D"/>
    <w:rsid w:val="00C7799E"/>
    <w:rsid w:val="00C80441"/>
    <w:rsid w:val="00C80547"/>
    <w:rsid w:val="00C80DB5"/>
    <w:rsid w:val="00C8198E"/>
    <w:rsid w:val="00C81B30"/>
    <w:rsid w:val="00C8220B"/>
    <w:rsid w:val="00C82387"/>
    <w:rsid w:val="00C823D0"/>
    <w:rsid w:val="00C831FC"/>
    <w:rsid w:val="00C8351F"/>
    <w:rsid w:val="00C8395C"/>
    <w:rsid w:val="00C83D50"/>
    <w:rsid w:val="00C84192"/>
    <w:rsid w:val="00C84231"/>
    <w:rsid w:val="00C847C8"/>
    <w:rsid w:val="00C84A83"/>
    <w:rsid w:val="00C84D5A"/>
    <w:rsid w:val="00C84D74"/>
    <w:rsid w:val="00C85034"/>
    <w:rsid w:val="00C8534D"/>
    <w:rsid w:val="00C85F12"/>
    <w:rsid w:val="00C86379"/>
    <w:rsid w:val="00C864DB"/>
    <w:rsid w:val="00C8669B"/>
    <w:rsid w:val="00C86A6A"/>
    <w:rsid w:val="00C870BA"/>
    <w:rsid w:val="00C8781D"/>
    <w:rsid w:val="00C878E9"/>
    <w:rsid w:val="00C87AF9"/>
    <w:rsid w:val="00C901A9"/>
    <w:rsid w:val="00C9047A"/>
    <w:rsid w:val="00C905AC"/>
    <w:rsid w:val="00C9065E"/>
    <w:rsid w:val="00C907BE"/>
    <w:rsid w:val="00C90B43"/>
    <w:rsid w:val="00C90C65"/>
    <w:rsid w:val="00C90C82"/>
    <w:rsid w:val="00C90F7A"/>
    <w:rsid w:val="00C911EF"/>
    <w:rsid w:val="00C91CFB"/>
    <w:rsid w:val="00C91FAC"/>
    <w:rsid w:val="00C92013"/>
    <w:rsid w:val="00C9220C"/>
    <w:rsid w:val="00C92230"/>
    <w:rsid w:val="00C922C5"/>
    <w:rsid w:val="00C92352"/>
    <w:rsid w:val="00C923B7"/>
    <w:rsid w:val="00C927AB"/>
    <w:rsid w:val="00C92C2A"/>
    <w:rsid w:val="00C9318C"/>
    <w:rsid w:val="00C93297"/>
    <w:rsid w:val="00C93543"/>
    <w:rsid w:val="00C943AE"/>
    <w:rsid w:val="00C945EC"/>
    <w:rsid w:val="00C94A5E"/>
    <w:rsid w:val="00C94B58"/>
    <w:rsid w:val="00C94BBA"/>
    <w:rsid w:val="00C94E45"/>
    <w:rsid w:val="00C95294"/>
    <w:rsid w:val="00C95300"/>
    <w:rsid w:val="00C95548"/>
    <w:rsid w:val="00C955F6"/>
    <w:rsid w:val="00C95656"/>
    <w:rsid w:val="00C95730"/>
    <w:rsid w:val="00C95962"/>
    <w:rsid w:val="00C959AA"/>
    <w:rsid w:val="00C95EC0"/>
    <w:rsid w:val="00C963E1"/>
    <w:rsid w:val="00C965AD"/>
    <w:rsid w:val="00C96A24"/>
    <w:rsid w:val="00C96C13"/>
    <w:rsid w:val="00C96D37"/>
    <w:rsid w:val="00C96D71"/>
    <w:rsid w:val="00C96F89"/>
    <w:rsid w:val="00C96FE0"/>
    <w:rsid w:val="00C97572"/>
    <w:rsid w:val="00C9785E"/>
    <w:rsid w:val="00C97AF1"/>
    <w:rsid w:val="00C97D77"/>
    <w:rsid w:val="00CA09AA"/>
    <w:rsid w:val="00CA0FCC"/>
    <w:rsid w:val="00CA114D"/>
    <w:rsid w:val="00CA1225"/>
    <w:rsid w:val="00CA187E"/>
    <w:rsid w:val="00CA18D2"/>
    <w:rsid w:val="00CA2919"/>
    <w:rsid w:val="00CA2C56"/>
    <w:rsid w:val="00CA4556"/>
    <w:rsid w:val="00CA45B7"/>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18"/>
    <w:rsid w:val="00CB299C"/>
    <w:rsid w:val="00CB2BBA"/>
    <w:rsid w:val="00CB3404"/>
    <w:rsid w:val="00CB35ED"/>
    <w:rsid w:val="00CB39EB"/>
    <w:rsid w:val="00CB3DA5"/>
    <w:rsid w:val="00CB41E7"/>
    <w:rsid w:val="00CB480A"/>
    <w:rsid w:val="00CB4FA5"/>
    <w:rsid w:val="00CB5008"/>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E56"/>
    <w:rsid w:val="00CC1555"/>
    <w:rsid w:val="00CC172A"/>
    <w:rsid w:val="00CC1A18"/>
    <w:rsid w:val="00CC1D2E"/>
    <w:rsid w:val="00CC1E3E"/>
    <w:rsid w:val="00CC1E40"/>
    <w:rsid w:val="00CC26A0"/>
    <w:rsid w:val="00CC27F5"/>
    <w:rsid w:val="00CC2D18"/>
    <w:rsid w:val="00CC2EFE"/>
    <w:rsid w:val="00CC32B0"/>
    <w:rsid w:val="00CC3763"/>
    <w:rsid w:val="00CC3D8D"/>
    <w:rsid w:val="00CC3E8C"/>
    <w:rsid w:val="00CC400F"/>
    <w:rsid w:val="00CC4365"/>
    <w:rsid w:val="00CC4C5E"/>
    <w:rsid w:val="00CC4CD7"/>
    <w:rsid w:val="00CC4F58"/>
    <w:rsid w:val="00CC57AE"/>
    <w:rsid w:val="00CC584A"/>
    <w:rsid w:val="00CC59E2"/>
    <w:rsid w:val="00CC606C"/>
    <w:rsid w:val="00CC620F"/>
    <w:rsid w:val="00CC6D47"/>
    <w:rsid w:val="00CC728B"/>
    <w:rsid w:val="00CC7356"/>
    <w:rsid w:val="00CC74D5"/>
    <w:rsid w:val="00CC7A6D"/>
    <w:rsid w:val="00CC7DF5"/>
    <w:rsid w:val="00CD04B6"/>
    <w:rsid w:val="00CD06C9"/>
    <w:rsid w:val="00CD0740"/>
    <w:rsid w:val="00CD0768"/>
    <w:rsid w:val="00CD0B87"/>
    <w:rsid w:val="00CD14CB"/>
    <w:rsid w:val="00CD179D"/>
    <w:rsid w:val="00CD1E74"/>
    <w:rsid w:val="00CD2585"/>
    <w:rsid w:val="00CD283A"/>
    <w:rsid w:val="00CD28E7"/>
    <w:rsid w:val="00CD309B"/>
    <w:rsid w:val="00CD3122"/>
    <w:rsid w:val="00CD325D"/>
    <w:rsid w:val="00CD3372"/>
    <w:rsid w:val="00CD3421"/>
    <w:rsid w:val="00CD3B95"/>
    <w:rsid w:val="00CD3C3B"/>
    <w:rsid w:val="00CD3D0C"/>
    <w:rsid w:val="00CD3D4B"/>
    <w:rsid w:val="00CD3F09"/>
    <w:rsid w:val="00CD3FAF"/>
    <w:rsid w:val="00CD4873"/>
    <w:rsid w:val="00CD492B"/>
    <w:rsid w:val="00CD4F13"/>
    <w:rsid w:val="00CD5ADA"/>
    <w:rsid w:val="00CD5C02"/>
    <w:rsid w:val="00CD5F80"/>
    <w:rsid w:val="00CD61E3"/>
    <w:rsid w:val="00CD6823"/>
    <w:rsid w:val="00CD6D63"/>
    <w:rsid w:val="00CD6E0B"/>
    <w:rsid w:val="00CD787F"/>
    <w:rsid w:val="00CD7A39"/>
    <w:rsid w:val="00CD7A85"/>
    <w:rsid w:val="00CD7A86"/>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2858"/>
    <w:rsid w:val="00CE3257"/>
    <w:rsid w:val="00CE3552"/>
    <w:rsid w:val="00CE38AA"/>
    <w:rsid w:val="00CE3CDC"/>
    <w:rsid w:val="00CE3D16"/>
    <w:rsid w:val="00CE3D41"/>
    <w:rsid w:val="00CE3FBA"/>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E7CDA"/>
    <w:rsid w:val="00CF00E4"/>
    <w:rsid w:val="00CF0131"/>
    <w:rsid w:val="00CF02AC"/>
    <w:rsid w:val="00CF057C"/>
    <w:rsid w:val="00CF06E6"/>
    <w:rsid w:val="00CF18AB"/>
    <w:rsid w:val="00CF1AA6"/>
    <w:rsid w:val="00CF1C27"/>
    <w:rsid w:val="00CF2021"/>
    <w:rsid w:val="00CF20C8"/>
    <w:rsid w:val="00CF2639"/>
    <w:rsid w:val="00CF2EF5"/>
    <w:rsid w:val="00CF2FBF"/>
    <w:rsid w:val="00CF33BA"/>
    <w:rsid w:val="00CF3E2B"/>
    <w:rsid w:val="00CF3F01"/>
    <w:rsid w:val="00CF4050"/>
    <w:rsid w:val="00CF41AE"/>
    <w:rsid w:val="00CF495B"/>
    <w:rsid w:val="00CF4B3B"/>
    <w:rsid w:val="00CF4F02"/>
    <w:rsid w:val="00CF4F88"/>
    <w:rsid w:val="00CF5E8C"/>
    <w:rsid w:val="00CF5EE9"/>
    <w:rsid w:val="00CF60DF"/>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22F"/>
    <w:rsid w:val="00D0377C"/>
    <w:rsid w:val="00D0481A"/>
    <w:rsid w:val="00D048A8"/>
    <w:rsid w:val="00D04A63"/>
    <w:rsid w:val="00D04FC8"/>
    <w:rsid w:val="00D050BA"/>
    <w:rsid w:val="00D05B47"/>
    <w:rsid w:val="00D05B72"/>
    <w:rsid w:val="00D05F62"/>
    <w:rsid w:val="00D05FD4"/>
    <w:rsid w:val="00D06088"/>
    <w:rsid w:val="00D06476"/>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0B9"/>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552A"/>
    <w:rsid w:val="00D15D9D"/>
    <w:rsid w:val="00D1624D"/>
    <w:rsid w:val="00D16440"/>
    <w:rsid w:val="00D175D1"/>
    <w:rsid w:val="00D17869"/>
    <w:rsid w:val="00D1792B"/>
    <w:rsid w:val="00D179B9"/>
    <w:rsid w:val="00D17F1A"/>
    <w:rsid w:val="00D17F37"/>
    <w:rsid w:val="00D202D3"/>
    <w:rsid w:val="00D21064"/>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C3D"/>
    <w:rsid w:val="00D24D04"/>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203B"/>
    <w:rsid w:val="00D33059"/>
    <w:rsid w:val="00D33313"/>
    <w:rsid w:val="00D333D7"/>
    <w:rsid w:val="00D33410"/>
    <w:rsid w:val="00D33418"/>
    <w:rsid w:val="00D33458"/>
    <w:rsid w:val="00D33AFC"/>
    <w:rsid w:val="00D33C0E"/>
    <w:rsid w:val="00D33EC1"/>
    <w:rsid w:val="00D3410B"/>
    <w:rsid w:val="00D344C9"/>
    <w:rsid w:val="00D35048"/>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2E7"/>
    <w:rsid w:val="00D424E7"/>
    <w:rsid w:val="00D426FB"/>
    <w:rsid w:val="00D42B71"/>
    <w:rsid w:val="00D42D5D"/>
    <w:rsid w:val="00D43888"/>
    <w:rsid w:val="00D4429F"/>
    <w:rsid w:val="00D44938"/>
    <w:rsid w:val="00D44A5C"/>
    <w:rsid w:val="00D45187"/>
    <w:rsid w:val="00D454BF"/>
    <w:rsid w:val="00D45B68"/>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AAF"/>
    <w:rsid w:val="00D51F84"/>
    <w:rsid w:val="00D52200"/>
    <w:rsid w:val="00D52400"/>
    <w:rsid w:val="00D52669"/>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431"/>
    <w:rsid w:val="00D56810"/>
    <w:rsid w:val="00D56C31"/>
    <w:rsid w:val="00D56D65"/>
    <w:rsid w:val="00D56EE5"/>
    <w:rsid w:val="00D572B2"/>
    <w:rsid w:val="00D57A46"/>
    <w:rsid w:val="00D57AC0"/>
    <w:rsid w:val="00D57C20"/>
    <w:rsid w:val="00D57F0A"/>
    <w:rsid w:val="00D6014A"/>
    <w:rsid w:val="00D60207"/>
    <w:rsid w:val="00D603F1"/>
    <w:rsid w:val="00D6041F"/>
    <w:rsid w:val="00D60BCB"/>
    <w:rsid w:val="00D60C1A"/>
    <w:rsid w:val="00D60CB2"/>
    <w:rsid w:val="00D60DD4"/>
    <w:rsid w:val="00D60F61"/>
    <w:rsid w:val="00D610F8"/>
    <w:rsid w:val="00D610FA"/>
    <w:rsid w:val="00D611D0"/>
    <w:rsid w:val="00D61697"/>
    <w:rsid w:val="00D62243"/>
    <w:rsid w:val="00D6278F"/>
    <w:rsid w:val="00D62949"/>
    <w:rsid w:val="00D629D3"/>
    <w:rsid w:val="00D62DEC"/>
    <w:rsid w:val="00D62E00"/>
    <w:rsid w:val="00D63BAD"/>
    <w:rsid w:val="00D63E94"/>
    <w:rsid w:val="00D6410E"/>
    <w:rsid w:val="00D6420A"/>
    <w:rsid w:val="00D6447E"/>
    <w:rsid w:val="00D645BF"/>
    <w:rsid w:val="00D647F9"/>
    <w:rsid w:val="00D6485C"/>
    <w:rsid w:val="00D64CB8"/>
    <w:rsid w:val="00D6538D"/>
    <w:rsid w:val="00D65404"/>
    <w:rsid w:val="00D65738"/>
    <w:rsid w:val="00D6575A"/>
    <w:rsid w:val="00D65837"/>
    <w:rsid w:val="00D65D8A"/>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44B"/>
    <w:rsid w:val="00D71707"/>
    <w:rsid w:val="00D71BD5"/>
    <w:rsid w:val="00D72265"/>
    <w:rsid w:val="00D7267B"/>
    <w:rsid w:val="00D72BDC"/>
    <w:rsid w:val="00D72E7E"/>
    <w:rsid w:val="00D73118"/>
    <w:rsid w:val="00D73347"/>
    <w:rsid w:val="00D735EE"/>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1F8"/>
    <w:rsid w:val="00D7643F"/>
    <w:rsid w:val="00D769F0"/>
    <w:rsid w:val="00D76E0D"/>
    <w:rsid w:val="00D76E83"/>
    <w:rsid w:val="00D771C9"/>
    <w:rsid w:val="00D775DA"/>
    <w:rsid w:val="00D800A1"/>
    <w:rsid w:val="00D8011D"/>
    <w:rsid w:val="00D80184"/>
    <w:rsid w:val="00D8036A"/>
    <w:rsid w:val="00D80451"/>
    <w:rsid w:val="00D80AB8"/>
    <w:rsid w:val="00D80C93"/>
    <w:rsid w:val="00D80CCB"/>
    <w:rsid w:val="00D81307"/>
    <w:rsid w:val="00D81465"/>
    <w:rsid w:val="00D8175B"/>
    <w:rsid w:val="00D81778"/>
    <w:rsid w:val="00D817FD"/>
    <w:rsid w:val="00D820F3"/>
    <w:rsid w:val="00D822B5"/>
    <w:rsid w:val="00D829AC"/>
    <w:rsid w:val="00D82AA1"/>
    <w:rsid w:val="00D82B64"/>
    <w:rsid w:val="00D83401"/>
    <w:rsid w:val="00D8382D"/>
    <w:rsid w:val="00D83850"/>
    <w:rsid w:val="00D84268"/>
    <w:rsid w:val="00D84278"/>
    <w:rsid w:val="00D846C5"/>
    <w:rsid w:val="00D847C6"/>
    <w:rsid w:val="00D859A3"/>
    <w:rsid w:val="00D85E85"/>
    <w:rsid w:val="00D86ACF"/>
    <w:rsid w:val="00D86B37"/>
    <w:rsid w:val="00D86EF6"/>
    <w:rsid w:val="00D87154"/>
    <w:rsid w:val="00D874A8"/>
    <w:rsid w:val="00D8778A"/>
    <w:rsid w:val="00D87DAB"/>
    <w:rsid w:val="00D90197"/>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FD3"/>
    <w:rsid w:val="00D931F2"/>
    <w:rsid w:val="00D938C1"/>
    <w:rsid w:val="00D938CE"/>
    <w:rsid w:val="00D93EF4"/>
    <w:rsid w:val="00D948AC"/>
    <w:rsid w:val="00D94909"/>
    <w:rsid w:val="00D949DC"/>
    <w:rsid w:val="00D94BB0"/>
    <w:rsid w:val="00D94FF3"/>
    <w:rsid w:val="00D95322"/>
    <w:rsid w:val="00D955B0"/>
    <w:rsid w:val="00D957C0"/>
    <w:rsid w:val="00D95BC2"/>
    <w:rsid w:val="00D95BFF"/>
    <w:rsid w:val="00D95F45"/>
    <w:rsid w:val="00D96AD5"/>
    <w:rsid w:val="00D9793D"/>
    <w:rsid w:val="00D97982"/>
    <w:rsid w:val="00D97B21"/>
    <w:rsid w:val="00D97D08"/>
    <w:rsid w:val="00D97E86"/>
    <w:rsid w:val="00DA000D"/>
    <w:rsid w:val="00DA015E"/>
    <w:rsid w:val="00DA02EC"/>
    <w:rsid w:val="00DA0FC0"/>
    <w:rsid w:val="00DA10F6"/>
    <w:rsid w:val="00DA1D80"/>
    <w:rsid w:val="00DA2046"/>
    <w:rsid w:val="00DA2185"/>
    <w:rsid w:val="00DA23D2"/>
    <w:rsid w:val="00DA25CC"/>
    <w:rsid w:val="00DA2771"/>
    <w:rsid w:val="00DA29C4"/>
    <w:rsid w:val="00DA2D90"/>
    <w:rsid w:val="00DA3A26"/>
    <w:rsid w:val="00DA3B43"/>
    <w:rsid w:val="00DA3F00"/>
    <w:rsid w:val="00DA43CA"/>
    <w:rsid w:val="00DA4562"/>
    <w:rsid w:val="00DA492A"/>
    <w:rsid w:val="00DA49D8"/>
    <w:rsid w:val="00DA5665"/>
    <w:rsid w:val="00DA5971"/>
    <w:rsid w:val="00DA5CA9"/>
    <w:rsid w:val="00DA5E7E"/>
    <w:rsid w:val="00DA6DE0"/>
    <w:rsid w:val="00DA714A"/>
    <w:rsid w:val="00DA71AF"/>
    <w:rsid w:val="00DA727D"/>
    <w:rsid w:val="00DA7869"/>
    <w:rsid w:val="00DA7A85"/>
    <w:rsid w:val="00DA7BC7"/>
    <w:rsid w:val="00DA7E4C"/>
    <w:rsid w:val="00DA7EC1"/>
    <w:rsid w:val="00DB0564"/>
    <w:rsid w:val="00DB0C7F"/>
    <w:rsid w:val="00DB0D5D"/>
    <w:rsid w:val="00DB1539"/>
    <w:rsid w:val="00DB1F98"/>
    <w:rsid w:val="00DB2557"/>
    <w:rsid w:val="00DB27E1"/>
    <w:rsid w:val="00DB281D"/>
    <w:rsid w:val="00DB2CDC"/>
    <w:rsid w:val="00DB2CF9"/>
    <w:rsid w:val="00DB2F94"/>
    <w:rsid w:val="00DB2FDC"/>
    <w:rsid w:val="00DB35C7"/>
    <w:rsid w:val="00DB3719"/>
    <w:rsid w:val="00DB39DE"/>
    <w:rsid w:val="00DB3D0B"/>
    <w:rsid w:val="00DB3D52"/>
    <w:rsid w:val="00DB42C3"/>
    <w:rsid w:val="00DB4322"/>
    <w:rsid w:val="00DB452C"/>
    <w:rsid w:val="00DB4F9D"/>
    <w:rsid w:val="00DB5462"/>
    <w:rsid w:val="00DB5799"/>
    <w:rsid w:val="00DB58AE"/>
    <w:rsid w:val="00DB5A21"/>
    <w:rsid w:val="00DB5DEB"/>
    <w:rsid w:val="00DB5EE5"/>
    <w:rsid w:val="00DB6681"/>
    <w:rsid w:val="00DB6FBE"/>
    <w:rsid w:val="00DB6FDF"/>
    <w:rsid w:val="00DB70B3"/>
    <w:rsid w:val="00DB749A"/>
    <w:rsid w:val="00DB7E8C"/>
    <w:rsid w:val="00DC0F93"/>
    <w:rsid w:val="00DC12E3"/>
    <w:rsid w:val="00DC1384"/>
    <w:rsid w:val="00DC1479"/>
    <w:rsid w:val="00DC1624"/>
    <w:rsid w:val="00DC1763"/>
    <w:rsid w:val="00DC1FCC"/>
    <w:rsid w:val="00DC22B7"/>
    <w:rsid w:val="00DC235B"/>
    <w:rsid w:val="00DC257F"/>
    <w:rsid w:val="00DC2898"/>
    <w:rsid w:val="00DC28A6"/>
    <w:rsid w:val="00DC28EC"/>
    <w:rsid w:val="00DC3417"/>
    <w:rsid w:val="00DC3965"/>
    <w:rsid w:val="00DC3DE4"/>
    <w:rsid w:val="00DC45B9"/>
    <w:rsid w:val="00DC4D82"/>
    <w:rsid w:val="00DC5015"/>
    <w:rsid w:val="00DC5163"/>
    <w:rsid w:val="00DC522F"/>
    <w:rsid w:val="00DC54E3"/>
    <w:rsid w:val="00DC588E"/>
    <w:rsid w:val="00DC5E7A"/>
    <w:rsid w:val="00DC6035"/>
    <w:rsid w:val="00DC6102"/>
    <w:rsid w:val="00DC65D8"/>
    <w:rsid w:val="00DC6870"/>
    <w:rsid w:val="00DC69C6"/>
    <w:rsid w:val="00DC6A94"/>
    <w:rsid w:val="00DC6C27"/>
    <w:rsid w:val="00DC6E29"/>
    <w:rsid w:val="00DC7890"/>
    <w:rsid w:val="00DC79A3"/>
    <w:rsid w:val="00DC7E92"/>
    <w:rsid w:val="00DC7FC5"/>
    <w:rsid w:val="00DD02C4"/>
    <w:rsid w:val="00DD044C"/>
    <w:rsid w:val="00DD05F5"/>
    <w:rsid w:val="00DD0CFF"/>
    <w:rsid w:val="00DD128A"/>
    <w:rsid w:val="00DD12B1"/>
    <w:rsid w:val="00DD12B5"/>
    <w:rsid w:val="00DD14BA"/>
    <w:rsid w:val="00DD16A8"/>
    <w:rsid w:val="00DD18BD"/>
    <w:rsid w:val="00DD1947"/>
    <w:rsid w:val="00DD1AE1"/>
    <w:rsid w:val="00DD1E75"/>
    <w:rsid w:val="00DD1ED7"/>
    <w:rsid w:val="00DD242B"/>
    <w:rsid w:val="00DD2FE5"/>
    <w:rsid w:val="00DD32DF"/>
    <w:rsid w:val="00DD3401"/>
    <w:rsid w:val="00DD3430"/>
    <w:rsid w:val="00DD3480"/>
    <w:rsid w:val="00DD3565"/>
    <w:rsid w:val="00DD3D65"/>
    <w:rsid w:val="00DD49D3"/>
    <w:rsid w:val="00DD55BB"/>
    <w:rsid w:val="00DD55DB"/>
    <w:rsid w:val="00DD59AB"/>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79F"/>
    <w:rsid w:val="00DE2D4B"/>
    <w:rsid w:val="00DE3E7C"/>
    <w:rsid w:val="00DE464E"/>
    <w:rsid w:val="00DE4664"/>
    <w:rsid w:val="00DE4811"/>
    <w:rsid w:val="00DE4B0C"/>
    <w:rsid w:val="00DE5FDA"/>
    <w:rsid w:val="00DE61AA"/>
    <w:rsid w:val="00DE6EC6"/>
    <w:rsid w:val="00DE752E"/>
    <w:rsid w:val="00DE7793"/>
    <w:rsid w:val="00DE7D03"/>
    <w:rsid w:val="00DE7E9E"/>
    <w:rsid w:val="00DE7F45"/>
    <w:rsid w:val="00DF00BD"/>
    <w:rsid w:val="00DF02EC"/>
    <w:rsid w:val="00DF0820"/>
    <w:rsid w:val="00DF0D33"/>
    <w:rsid w:val="00DF0E63"/>
    <w:rsid w:val="00DF120B"/>
    <w:rsid w:val="00DF1242"/>
    <w:rsid w:val="00DF12DC"/>
    <w:rsid w:val="00DF1300"/>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531"/>
    <w:rsid w:val="00DF6824"/>
    <w:rsid w:val="00DF69A9"/>
    <w:rsid w:val="00DF6A83"/>
    <w:rsid w:val="00DF7226"/>
    <w:rsid w:val="00DF7BC3"/>
    <w:rsid w:val="00E002D8"/>
    <w:rsid w:val="00E00368"/>
    <w:rsid w:val="00E005F5"/>
    <w:rsid w:val="00E00A07"/>
    <w:rsid w:val="00E00A92"/>
    <w:rsid w:val="00E01395"/>
    <w:rsid w:val="00E01514"/>
    <w:rsid w:val="00E017B1"/>
    <w:rsid w:val="00E019AC"/>
    <w:rsid w:val="00E019EA"/>
    <w:rsid w:val="00E01A5C"/>
    <w:rsid w:val="00E028E6"/>
    <w:rsid w:val="00E02C20"/>
    <w:rsid w:val="00E0324B"/>
    <w:rsid w:val="00E0345F"/>
    <w:rsid w:val="00E03BEA"/>
    <w:rsid w:val="00E0401E"/>
    <w:rsid w:val="00E046C1"/>
    <w:rsid w:val="00E049EC"/>
    <w:rsid w:val="00E056CB"/>
    <w:rsid w:val="00E05A43"/>
    <w:rsid w:val="00E05BD3"/>
    <w:rsid w:val="00E05EC6"/>
    <w:rsid w:val="00E05FC4"/>
    <w:rsid w:val="00E06977"/>
    <w:rsid w:val="00E06AF4"/>
    <w:rsid w:val="00E06F6A"/>
    <w:rsid w:val="00E073C8"/>
    <w:rsid w:val="00E07686"/>
    <w:rsid w:val="00E07B1E"/>
    <w:rsid w:val="00E07E45"/>
    <w:rsid w:val="00E1007C"/>
    <w:rsid w:val="00E101F9"/>
    <w:rsid w:val="00E102BD"/>
    <w:rsid w:val="00E1039D"/>
    <w:rsid w:val="00E103F8"/>
    <w:rsid w:val="00E104ED"/>
    <w:rsid w:val="00E10631"/>
    <w:rsid w:val="00E11B7C"/>
    <w:rsid w:val="00E11EB8"/>
    <w:rsid w:val="00E1273A"/>
    <w:rsid w:val="00E12933"/>
    <w:rsid w:val="00E12A5A"/>
    <w:rsid w:val="00E12AF0"/>
    <w:rsid w:val="00E1304D"/>
    <w:rsid w:val="00E136AE"/>
    <w:rsid w:val="00E139D0"/>
    <w:rsid w:val="00E143F1"/>
    <w:rsid w:val="00E145A7"/>
    <w:rsid w:val="00E145E0"/>
    <w:rsid w:val="00E147E5"/>
    <w:rsid w:val="00E14913"/>
    <w:rsid w:val="00E149D5"/>
    <w:rsid w:val="00E150B1"/>
    <w:rsid w:val="00E15352"/>
    <w:rsid w:val="00E153A7"/>
    <w:rsid w:val="00E154A1"/>
    <w:rsid w:val="00E157C9"/>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DD"/>
    <w:rsid w:val="00E214FB"/>
    <w:rsid w:val="00E216A5"/>
    <w:rsid w:val="00E222C6"/>
    <w:rsid w:val="00E224C9"/>
    <w:rsid w:val="00E22625"/>
    <w:rsid w:val="00E229F7"/>
    <w:rsid w:val="00E22A10"/>
    <w:rsid w:val="00E22BF5"/>
    <w:rsid w:val="00E22E2F"/>
    <w:rsid w:val="00E22EE3"/>
    <w:rsid w:val="00E22FFB"/>
    <w:rsid w:val="00E23224"/>
    <w:rsid w:val="00E23467"/>
    <w:rsid w:val="00E23851"/>
    <w:rsid w:val="00E23ACC"/>
    <w:rsid w:val="00E23ADB"/>
    <w:rsid w:val="00E24553"/>
    <w:rsid w:val="00E24D56"/>
    <w:rsid w:val="00E24ECA"/>
    <w:rsid w:val="00E250DB"/>
    <w:rsid w:val="00E25328"/>
    <w:rsid w:val="00E25334"/>
    <w:rsid w:val="00E257AC"/>
    <w:rsid w:val="00E25DAB"/>
    <w:rsid w:val="00E25F1D"/>
    <w:rsid w:val="00E25F49"/>
    <w:rsid w:val="00E2617B"/>
    <w:rsid w:val="00E2690E"/>
    <w:rsid w:val="00E272FE"/>
    <w:rsid w:val="00E30063"/>
    <w:rsid w:val="00E30517"/>
    <w:rsid w:val="00E3070A"/>
    <w:rsid w:val="00E3093D"/>
    <w:rsid w:val="00E30A72"/>
    <w:rsid w:val="00E30DB2"/>
    <w:rsid w:val="00E31506"/>
    <w:rsid w:val="00E3200D"/>
    <w:rsid w:val="00E32E0E"/>
    <w:rsid w:val="00E32F93"/>
    <w:rsid w:val="00E3305B"/>
    <w:rsid w:val="00E33506"/>
    <w:rsid w:val="00E33802"/>
    <w:rsid w:val="00E33814"/>
    <w:rsid w:val="00E339C6"/>
    <w:rsid w:val="00E33B8C"/>
    <w:rsid w:val="00E33E4D"/>
    <w:rsid w:val="00E34D51"/>
    <w:rsid w:val="00E34D6F"/>
    <w:rsid w:val="00E34F08"/>
    <w:rsid w:val="00E35698"/>
    <w:rsid w:val="00E35AC2"/>
    <w:rsid w:val="00E35EB9"/>
    <w:rsid w:val="00E35F47"/>
    <w:rsid w:val="00E3610B"/>
    <w:rsid w:val="00E363B9"/>
    <w:rsid w:val="00E36400"/>
    <w:rsid w:val="00E36AED"/>
    <w:rsid w:val="00E377BF"/>
    <w:rsid w:val="00E37C25"/>
    <w:rsid w:val="00E40362"/>
    <w:rsid w:val="00E40A2C"/>
    <w:rsid w:val="00E41BAC"/>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D5F"/>
    <w:rsid w:val="00E47D96"/>
    <w:rsid w:val="00E47F73"/>
    <w:rsid w:val="00E508D6"/>
    <w:rsid w:val="00E5146B"/>
    <w:rsid w:val="00E515A3"/>
    <w:rsid w:val="00E519B8"/>
    <w:rsid w:val="00E51A16"/>
    <w:rsid w:val="00E51E23"/>
    <w:rsid w:val="00E523F3"/>
    <w:rsid w:val="00E52F76"/>
    <w:rsid w:val="00E5315C"/>
    <w:rsid w:val="00E534EA"/>
    <w:rsid w:val="00E537C1"/>
    <w:rsid w:val="00E538E0"/>
    <w:rsid w:val="00E5409D"/>
    <w:rsid w:val="00E547DF"/>
    <w:rsid w:val="00E54B12"/>
    <w:rsid w:val="00E54D33"/>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A8C"/>
    <w:rsid w:val="00E64050"/>
    <w:rsid w:val="00E64121"/>
    <w:rsid w:val="00E643D0"/>
    <w:rsid w:val="00E64763"/>
    <w:rsid w:val="00E647DC"/>
    <w:rsid w:val="00E6484F"/>
    <w:rsid w:val="00E64B4F"/>
    <w:rsid w:val="00E65A35"/>
    <w:rsid w:val="00E65E6B"/>
    <w:rsid w:val="00E6640D"/>
    <w:rsid w:val="00E666A1"/>
    <w:rsid w:val="00E6682F"/>
    <w:rsid w:val="00E66B86"/>
    <w:rsid w:val="00E67631"/>
    <w:rsid w:val="00E7041A"/>
    <w:rsid w:val="00E705E5"/>
    <w:rsid w:val="00E70B0C"/>
    <w:rsid w:val="00E71588"/>
    <w:rsid w:val="00E71952"/>
    <w:rsid w:val="00E71DF1"/>
    <w:rsid w:val="00E71EDB"/>
    <w:rsid w:val="00E723D3"/>
    <w:rsid w:val="00E7242A"/>
    <w:rsid w:val="00E72737"/>
    <w:rsid w:val="00E72ABE"/>
    <w:rsid w:val="00E72BCC"/>
    <w:rsid w:val="00E7309E"/>
    <w:rsid w:val="00E739A7"/>
    <w:rsid w:val="00E73E01"/>
    <w:rsid w:val="00E7449A"/>
    <w:rsid w:val="00E74B5A"/>
    <w:rsid w:val="00E7524F"/>
    <w:rsid w:val="00E7556D"/>
    <w:rsid w:val="00E75693"/>
    <w:rsid w:val="00E756FB"/>
    <w:rsid w:val="00E75BE4"/>
    <w:rsid w:val="00E76141"/>
    <w:rsid w:val="00E76270"/>
    <w:rsid w:val="00E76B45"/>
    <w:rsid w:val="00E77040"/>
    <w:rsid w:val="00E772C4"/>
    <w:rsid w:val="00E77655"/>
    <w:rsid w:val="00E8016D"/>
    <w:rsid w:val="00E80680"/>
    <w:rsid w:val="00E80C3D"/>
    <w:rsid w:val="00E810EC"/>
    <w:rsid w:val="00E8112C"/>
    <w:rsid w:val="00E81587"/>
    <w:rsid w:val="00E82356"/>
    <w:rsid w:val="00E826C8"/>
    <w:rsid w:val="00E82819"/>
    <w:rsid w:val="00E82B10"/>
    <w:rsid w:val="00E82EE0"/>
    <w:rsid w:val="00E82F3C"/>
    <w:rsid w:val="00E83280"/>
    <w:rsid w:val="00E832C9"/>
    <w:rsid w:val="00E8344D"/>
    <w:rsid w:val="00E83469"/>
    <w:rsid w:val="00E83E6E"/>
    <w:rsid w:val="00E8412F"/>
    <w:rsid w:val="00E843EF"/>
    <w:rsid w:val="00E84661"/>
    <w:rsid w:val="00E8470B"/>
    <w:rsid w:val="00E84934"/>
    <w:rsid w:val="00E84A69"/>
    <w:rsid w:val="00E84B57"/>
    <w:rsid w:val="00E853AC"/>
    <w:rsid w:val="00E85483"/>
    <w:rsid w:val="00E86057"/>
    <w:rsid w:val="00E861F7"/>
    <w:rsid w:val="00E864CA"/>
    <w:rsid w:val="00E86647"/>
    <w:rsid w:val="00E86BF7"/>
    <w:rsid w:val="00E87182"/>
    <w:rsid w:val="00E87568"/>
    <w:rsid w:val="00E879F0"/>
    <w:rsid w:val="00E87A97"/>
    <w:rsid w:val="00E87AE6"/>
    <w:rsid w:val="00E87BC7"/>
    <w:rsid w:val="00E901BE"/>
    <w:rsid w:val="00E906BC"/>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6A"/>
    <w:rsid w:val="00E9390E"/>
    <w:rsid w:val="00E939E4"/>
    <w:rsid w:val="00E93A7A"/>
    <w:rsid w:val="00E93B3D"/>
    <w:rsid w:val="00E93D80"/>
    <w:rsid w:val="00E94307"/>
    <w:rsid w:val="00E94762"/>
    <w:rsid w:val="00E94E80"/>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B4A"/>
    <w:rsid w:val="00EA1CC1"/>
    <w:rsid w:val="00EA1E46"/>
    <w:rsid w:val="00EA2271"/>
    <w:rsid w:val="00EA2585"/>
    <w:rsid w:val="00EA25AE"/>
    <w:rsid w:val="00EA2730"/>
    <w:rsid w:val="00EA3590"/>
    <w:rsid w:val="00EA3641"/>
    <w:rsid w:val="00EA3D67"/>
    <w:rsid w:val="00EA3DB9"/>
    <w:rsid w:val="00EA475F"/>
    <w:rsid w:val="00EA47C9"/>
    <w:rsid w:val="00EA4A36"/>
    <w:rsid w:val="00EA4C72"/>
    <w:rsid w:val="00EA5029"/>
    <w:rsid w:val="00EA5335"/>
    <w:rsid w:val="00EA5629"/>
    <w:rsid w:val="00EA630B"/>
    <w:rsid w:val="00EA6E29"/>
    <w:rsid w:val="00EA7B1C"/>
    <w:rsid w:val="00EA7CE6"/>
    <w:rsid w:val="00EA7E15"/>
    <w:rsid w:val="00EA7E9E"/>
    <w:rsid w:val="00EA7EF5"/>
    <w:rsid w:val="00EA7F1F"/>
    <w:rsid w:val="00EB05DC"/>
    <w:rsid w:val="00EB10CC"/>
    <w:rsid w:val="00EB1705"/>
    <w:rsid w:val="00EB2435"/>
    <w:rsid w:val="00EB2571"/>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C50"/>
    <w:rsid w:val="00EB7E4D"/>
    <w:rsid w:val="00EB7E97"/>
    <w:rsid w:val="00EB7FE8"/>
    <w:rsid w:val="00EC05B8"/>
    <w:rsid w:val="00EC06DE"/>
    <w:rsid w:val="00EC0EA6"/>
    <w:rsid w:val="00EC183D"/>
    <w:rsid w:val="00EC1A2D"/>
    <w:rsid w:val="00EC1D83"/>
    <w:rsid w:val="00EC1FE9"/>
    <w:rsid w:val="00EC2171"/>
    <w:rsid w:val="00EC219F"/>
    <w:rsid w:val="00EC28CD"/>
    <w:rsid w:val="00EC2915"/>
    <w:rsid w:val="00EC2C50"/>
    <w:rsid w:val="00EC2E21"/>
    <w:rsid w:val="00EC30FE"/>
    <w:rsid w:val="00EC36DD"/>
    <w:rsid w:val="00EC3E81"/>
    <w:rsid w:val="00EC3EC8"/>
    <w:rsid w:val="00EC44E7"/>
    <w:rsid w:val="00EC4D77"/>
    <w:rsid w:val="00EC4D7B"/>
    <w:rsid w:val="00EC4E2E"/>
    <w:rsid w:val="00EC555C"/>
    <w:rsid w:val="00EC55A8"/>
    <w:rsid w:val="00EC5EA0"/>
    <w:rsid w:val="00EC60A1"/>
    <w:rsid w:val="00EC614D"/>
    <w:rsid w:val="00EC6337"/>
    <w:rsid w:val="00EC6D68"/>
    <w:rsid w:val="00EC6D82"/>
    <w:rsid w:val="00EC7183"/>
    <w:rsid w:val="00EC71AB"/>
    <w:rsid w:val="00EC77F1"/>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484"/>
    <w:rsid w:val="00ED4834"/>
    <w:rsid w:val="00ED4DDF"/>
    <w:rsid w:val="00ED4E3C"/>
    <w:rsid w:val="00ED4EEA"/>
    <w:rsid w:val="00ED5122"/>
    <w:rsid w:val="00ED54F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1D4A"/>
    <w:rsid w:val="00EE2351"/>
    <w:rsid w:val="00EE24B7"/>
    <w:rsid w:val="00EE286B"/>
    <w:rsid w:val="00EE2AAB"/>
    <w:rsid w:val="00EE2BD3"/>
    <w:rsid w:val="00EE2C90"/>
    <w:rsid w:val="00EE3196"/>
    <w:rsid w:val="00EE3203"/>
    <w:rsid w:val="00EE3318"/>
    <w:rsid w:val="00EE33A6"/>
    <w:rsid w:val="00EE3640"/>
    <w:rsid w:val="00EE3DCB"/>
    <w:rsid w:val="00EE4825"/>
    <w:rsid w:val="00EE5112"/>
    <w:rsid w:val="00EE62B4"/>
    <w:rsid w:val="00EE636D"/>
    <w:rsid w:val="00EE66B1"/>
    <w:rsid w:val="00EE6EA1"/>
    <w:rsid w:val="00EE6F69"/>
    <w:rsid w:val="00EE752C"/>
    <w:rsid w:val="00EE7D91"/>
    <w:rsid w:val="00EE7ECE"/>
    <w:rsid w:val="00EE7F2E"/>
    <w:rsid w:val="00EF0299"/>
    <w:rsid w:val="00EF082A"/>
    <w:rsid w:val="00EF0E50"/>
    <w:rsid w:val="00EF1176"/>
    <w:rsid w:val="00EF16D6"/>
    <w:rsid w:val="00EF17D0"/>
    <w:rsid w:val="00EF1F51"/>
    <w:rsid w:val="00EF209D"/>
    <w:rsid w:val="00EF20FD"/>
    <w:rsid w:val="00EF2457"/>
    <w:rsid w:val="00EF2786"/>
    <w:rsid w:val="00EF289D"/>
    <w:rsid w:val="00EF28E6"/>
    <w:rsid w:val="00EF369F"/>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37"/>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EED"/>
    <w:rsid w:val="00F06F02"/>
    <w:rsid w:val="00F103C6"/>
    <w:rsid w:val="00F10437"/>
    <w:rsid w:val="00F10465"/>
    <w:rsid w:val="00F10864"/>
    <w:rsid w:val="00F1165E"/>
    <w:rsid w:val="00F11CF5"/>
    <w:rsid w:val="00F12B3D"/>
    <w:rsid w:val="00F12EF0"/>
    <w:rsid w:val="00F13242"/>
    <w:rsid w:val="00F13D72"/>
    <w:rsid w:val="00F1403E"/>
    <w:rsid w:val="00F140FE"/>
    <w:rsid w:val="00F1415B"/>
    <w:rsid w:val="00F14EB1"/>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69D"/>
    <w:rsid w:val="00F22C96"/>
    <w:rsid w:val="00F22FC1"/>
    <w:rsid w:val="00F2357F"/>
    <w:rsid w:val="00F237BB"/>
    <w:rsid w:val="00F23BD0"/>
    <w:rsid w:val="00F23D7A"/>
    <w:rsid w:val="00F23FCA"/>
    <w:rsid w:val="00F2456B"/>
    <w:rsid w:val="00F2457D"/>
    <w:rsid w:val="00F249A1"/>
    <w:rsid w:val="00F24A57"/>
    <w:rsid w:val="00F24D96"/>
    <w:rsid w:val="00F24DB4"/>
    <w:rsid w:val="00F24E98"/>
    <w:rsid w:val="00F24F4D"/>
    <w:rsid w:val="00F24FA0"/>
    <w:rsid w:val="00F25157"/>
    <w:rsid w:val="00F25EB4"/>
    <w:rsid w:val="00F25F62"/>
    <w:rsid w:val="00F2617C"/>
    <w:rsid w:val="00F2643A"/>
    <w:rsid w:val="00F266E8"/>
    <w:rsid w:val="00F26886"/>
    <w:rsid w:val="00F2699C"/>
    <w:rsid w:val="00F27000"/>
    <w:rsid w:val="00F27E0C"/>
    <w:rsid w:val="00F27F00"/>
    <w:rsid w:val="00F3002F"/>
    <w:rsid w:val="00F30353"/>
    <w:rsid w:val="00F3038C"/>
    <w:rsid w:val="00F30461"/>
    <w:rsid w:val="00F3075E"/>
    <w:rsid w:val="00F308C0"/>
    <w:rsid w:val="00F318E7"/>
    <w:rsid w:val="00F31F17"/>
    <w:rsid w:val="00F3236F"/>
    <w:rsid w:val="00F32374"/>
    <w:rsid w:val="00F32DD1"/>
    <w:rsid w:val="00F32F0E"/>
    <w:rsid w:val="00F32F3E"/>
    <w:rsid w:val="00F33031"/>
    <w:rsid w:val="00F3333E"/>
    <w:rsid w:val="00F3383E"/>
    <w:rsid w:val="00F34148"/>
    <w:rsid w:val="00F34286"/>
    <w:rsid w:val="00F342E5"/>
    <w:rsid w:val="00F34514"/>
    <w:rsid w:val="00F346BC"/>
    <w:rsid w:val="00F34D05"/>
    <w:rsid w:val="00F34D1D"/>
    <w:rsid w:val="00F350F6"/>
    <w:rsid w:val="00F3521B"/>
    <w:rsid w:val="00F35561"/>
    <w:rsid w:val="00F356C0"/>
    <w:rsid w:val="00F35865"/>
    <w:rsid w:val="00F35E92"/>
    <w:rsid w:val="00F360BA"/>
    <w:rsid w:val="00F366CE"/>
    <w:rsid w:val="00F367CE"/>
    <w:rsid w:val="00F369FF"/>
    <w:rsid w:val="00F36BD9"/>
    <w:rsid w:val="00F377A2"/>
    <w:rsid w:val="00F378D3"/>
    <w:rsid w:val="00F37922"/>
    <w:rsid w:val="00F37AEF"/>
    <w:rsid w:val="00F37D8B"/>
    <w:rsid w:val="00F37DC6"/>
    <w:rsid w:val="00F41C41"/>
    <w:rsid w:val="00F41D1F"/>
    <w:rsid w:val="00F41D2D"/>
    <w:rsid w:val="00F42910"/>
    <w:rsid w:val="00F42A6D"/>
    <w:rsid w:val="00F42C2B"/>
    <w:rsid w:val="00F441D2"/>
    <w:rsid w:val="00F44833"/>
    <w:rsid w:val="00F44B90"/>
    <w:rsid w:val="00F45B82"/>
    <w:rsid w:val="00F46694"/>
    <w:rsid w:val="00F467B0"/>
    <w:rsid w:val="00F4683A"/>
    <w:rsid w:val="00F469EF"/>
    <w:rsid w:val="00F46E40"/>
    <w:rsid w:val="00F46F8B"/>
    <w:rsid w:val="00F47132"/>
    <w:rsid w:val="00F47728"/>
    <w:rsid w:val="00F47AF4"/>
    <w:rsid w:val="00F47AFE"/>
    <w:rsid w:val="00F47CBA"/>
    <w:rsid w:val="00F47CF5"/>
    <w:rsid w:val="00F50020"/>
    <w:rsid w:val="00F50440"/>
    <w:rsid w:val="00F50671"/>
    <w:rsid w:val="00F50849"/>
    <w:rsid w:val="00F513BA"/>
    <w:rsid w:val="00F51447"/>
    <w:rsid w:val="00F514EF"/>
    <w:rsid w:val="00F516F4"/>
    <w:rsid w:val="00F517FC"/>
    <w:rsid w:val="00F5234E"/>
    <w:rsid w:val="00F52756"/>
    <w:rsid w:val="00F527A0"/>
    <w:rsid w:val="00F528A1"/>
    <w:rsid w:val="00F52A47"/>
    <w:rsid w:val="00F52A4B"/>
    <w:rsid w:val="00F52C6C"/>
    <w:rsid w:val="00F52E16"/>
    <w:rsid w:val="00F52FA8"/>
    <w:rsid w:val="00F532FD"/>
    <w:rsid w:val="00F53688"/>
    <w:rsid w:val="00F538CD"/>
    <w:rsid w:val="00F53AD8"/>
    <w:rsid w:val="00F54192"/>
    <w:rsid w:val="00F542D8"/>
    <w:rsid w:val="00F54460"/>
    <w:rsid w:val="00F548C8"/>
    <w:rsid w:val="00F54B39"/>
    <w:rsid w:val="00F550A3"/>
    <w:rsid w:val="00F553D1"/>
    <w:rsid w:val="00F558E3"/>
    <w:rsid w:val="00F55AC5"/>
    <w:rsid w:val="00F564B4"/>
    <w:rsid w:val="00F5676C"/>
    <w:rsid w:val="00F56780"/>
    <w:rsid w:val="00F56D31"/>
    <w:rsid w:val="00F57183"/>
    <w:rsid w:val="00F572B4"/>
    <w:rsid w:val="00F5765A"/>
    <w:rsid w:val="00F57C72"/>
    <w:rsid w:val="00F57E51"/>
    <w:rsid w:val="00F6021A"/>
    <w:rsid w:val="00F6021F"/>
    <w:rsid w:val="00F60845"/>
    <w:rsid w:val="00F61158"/>
    <w:rsid w:val="00F614D1"/>
    <w:rsid w:val="00F61564"/>
    <w:rsid w:val="00F61FDE"/>
    <w:rsid w:val="00F62109"/>
    <w:rsid w:val="00F62143"/>
    <w:rsid w:val="00F62338"/>
    <w:rsid w:val="00F62377"/>
    <w:rsid w:val="00F62862"/>
    <w:rsid w:val="00F62EAC"/>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0ED"/>
    <w:rsid w:val="00F6617D"/>
    <w:rsid w:val="00F66709"/>
    <w:rsid w:val="00F66723"/>
    <w:rsid w:val="00F669E3"/>
    <w:rsid w:val="00F66AF7"/>
    <w:rsid w:val="00F66D0A"/>
    <w:rsid w:val="00F6728D"/>
    <w:rsid w:val="00F672EB"/>
    <w:rsid w:val="00F67533"/>
    <w:rsid w:val="00F6753C"/>
    <w:rsid w:val="00F67906"/>
    <w:rsid w:val="00F67A85"/>
    <w:rsid w:val="00F67D0D"/>
    <w:rsid w:val="00F71026"/>
    <w:rsid w:val="00F71042"/>
    <w:rsid w:val="00F710A0"/>
    <w:rsid w:val="00F710D9"/>
    <w:rsid w:val="00F717B3"/>
    <w:rsid w:val="00F71821"/>
    <w:rsid w:val="00F71976"/>
    <w:rsid w:val="00F71F79"/>
    <w:rsid w:val="00F7219A"/>
    <w:rsid w:val="00F721A1"/>
    <w:rsid w:val="00F724E3"/>
    <w:rsid w:val="00F727AA"/>
    <w:rsid w:val="00F72C94"/>
    <w:rsid w:val="00F73F43"/>
    <w:rsid w:val="00F74664"/>
    <w:rsid w:val="00F74791"/>
    <w:rsid w:val="00F747FD"/>
    <w:rsid w:val="00F74A7A"/>
    <w:rsid w:val="00F752BB"/>
    <w:rsid w:val="00F75399"/>
    <w:rsid w:val="00F75C0B"/>
    <w:rsid w:val="00F763DF"/>
    <w:rsid w:val="00F77028"/>
    <w:rsid w:val="00F7792A"/>
    <w:rsid w:val="00F77C47"/>
    <w:rsid w:val="00F77CFA"/>
    <w:rsid w:val="00F80250"/>
    <w:rsid w:val="00F802D3"/>
    <w:rsid w:val="00F804C0"/>
    <w:rsid w:val="00F80A32"/>
    <w:rsid w:val="00F80D03"/>
    <w:rsid w:val="00F80D8F"/>
    <w:rsid w:val="00F8116A"/>
    <w:rsid w:val="00F81311"/>
    <w:rsid w:val="00F81625"/>
    <w:rsid w:val="00F81A54"/>
    <w:rsid w:val="00F81E0E"/>
    <w:rsid w:val="00F81F25"/>
    <w:rsid w:val="00F82272"/>
    <w:rsid w:val="00F825FF"/>
    <w:rsid w:val="00F82760"/>
    <w:rsid w:val="00F82A7D"/>
    <w:rsid w:val="00F82D8E"/>
    <w:rsid w:val="00F82FCF"/>
    <w:rsid w:val="00F83301"/>
    <w:rsid w:val="00F83473"/>
    <w:rsid w:val="00F837DD"/>
    <w:rsid w:val="00F844F0"/>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A5"/>
    <w:rsid w:val="00F902D2"/>
    <w:rsid w:val="00F90391"/>
    <w:rsid w:val="00F9046C"/>
    <w:rsid w:val="00F906F3"/>
    <w:rsid w:val="00F90A41"/>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D3"/>
    <w:rsid w:val="00F939E7"/>
    <w:rsid w:val="00F93A3D"/>
    <w:rsid w:val="00F93A5F"/>
    <w:rsid w:val="00F94003"/>
    <w:rsid w:val="00F9434A"/>
    <w:rsid w:val="00F945E2"/>
    <w:rsid w:val="00F94737"/>
    <w:rsid w:val="00F9495D"/>
    <w:rsid w:val="00F95013"/>
    <w:rsid w:val="00F951BD"/>
    <w:rsid w:val="00F95528"/>
    <w:rsid w:val="00F9590D"/>
    <w:rsid w:val="00F95932"/>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4D1"/>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C9"/>
    <w:rsid w:val="00FA6686"/>
    <w:rsid w:val="00FA6A8C"/>
    <w:rsid w:val="00FA7A20"/>
    <w:rsid w:val="00FA7AA6"/>
    <w:rsid w:val="00FA7C04"/>
    <w:rsid w:val="00FA7EAA"/>
    <w:rsid w:val="00FB0443"/>
    <w:rsid w:val="00FB0540"/>
    <w:rsid w:val="00FB05C7"/>
    <w:rsid w:val="00FB0F3A"/>
    <w:rsid w:val="00FB1309"/>
    <w:rsid w:val="00FB15C5"/>
    <w:rsid w:val="00FB15D5"/>
    <w:rsid w:val="00FB17BD"/>
    <w:rsid w:val="00FB18E8"/>
    <w:rsid w:val="00FB19D8"/>
    <w:rsid w:val="00FB22E5"/>
    <w:rsid w:val="00FB2363"/>
    <w:rsid w:val="00FB2864"/>
    <w:rsid w:val="00FB2F94"/>
    <w:rsid w:val="00FB3006"/>
    <w:rsid w:val="00FB3058"/>
    <w:rsid w:val="00FB3210"/>
    <w:rsid w:val="00FB3672"/>
    <w:rsid w:val="00FB3CD6"/>
    <w:rsid w:val="00FB3DC0"/>
    <w:rsid w:val="00FB4044"/>
    <w:rsid w:val="00FB4065"/>
    <w:rsid w:val="00FB4760"/>
    <w:rsid w:val="00FB47B5"/>
    <w:rsid w:val="00FB5201"/>
    <w:rsid w:val="00FB52FD"/>
    <w:rsid w:val="00FB57A7"/>
    <w:rsid w:val="00FB5A6F"/>
    <w:rsid w:val="00FB67CA"/>
    <w:rsid w:val="00FB6DB8"/>
    <w:rsid w:val="00FB7284"/>
    <w:rsid w:val="00FB72CB"/>
    <w:rsid w:val="00FB77BB"/>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D10D2"/>
    <w:rsid w:val="00FD161F"/>
    <w:rsid w:val="00FD207D"/>
    <w:rsid w:val="00FD235B"/>
    <w:rsid w:val="00FD2804"/>
    <w:rsid w:val="00FD282A"/>
    <w:rsid w:val="00FD2A71"/>
    <w:rsid w:val="00FD3099"/>
    <w:rsid w:val="00FD3124"/>
    <w:rsid w:val="00FD3905"/>
    <w:rsid w:val="00FD4CC0"/>
    <w:rsid w:val="00FD4CE8"/>
    <w:rsid w:val="00FD5999"/>
    <w:rsid w:val="00FD5D9B"/>
    <w:rsid w:val="00FD6318"/>
    <w:rsid w:val="00FD6A3D"/>
    <w:rsid w:val="00FD6D13"/>
    <w:rsid w:val="00FD6F9D"/>
    <w:rsid w:val="00FD72D9"/>
    <w:rsid w:val="00FD73AE"/>
    <w:rsid w:val="00FD7B69"/>
    <w:rsid w:val="00FD7D6B"/>
    <w:rsid w:val="00FE00DC"/>
    <w:rsid w:val="00FE0477"/>
    <w:rsid w:val="00FE0657"/>
    <w:rsid w:val="00FE15F5"/>
    <w:rsid w:val="00FE1728"/>
    <w:rsid w:val="00FE22FE"/>
    <w:rsid w:val="00FE2B0C"/>
    <w:rsid w:val="00FE2B7B"/>
    <w:rsid w:val="00FE2BC0"/>
    <w:rsid w:val="00FE3100"/>
    <w:rsid w:val="00FE31A3"/>
    <w:rsid w:val="00FE3768"/>
    <w:rsid w:val="00FE3D47"/>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61D"/>
    <w:rsid w:val="00FE76FA"/>
    <w:rsid w:val="00FE7A09"/>
    <w:rsid w:val="00FF01C5"/>
    <w:rsid w:val="00FF0224"/>
    <w:rsid w:val="00FF0289"/>
    <w:rsid w:val="00FF02D6"/>
    <w:rsid w:val="00FF0895"/>
    <w:rsid w:val="00FF0BBB"/>
    <w:rsid w:val="00FF10B5"/>
    <w:rsid w:val="00FF1455"/>
    <w:rsid w:val="00FF1716"/>
    <w:rsid w:val="00FF1920"/>
    <w:rsid w:val="00FF1ACF"/>
    <w:rsid w:val="00FF2A88"/>
    <w:rsid w:val="00FF37C5"/>
    <w:rsid w:val="00FF3A12"/>
    <w:rsid w:val="00FF3CFC"/>
    <w:rsid w:val="00FF43AF"/>
    <w:rsid w:val="00FF43CE"/>
    <w:rsid w:val="00FF48E0"/>
    <w:rsid w:val="00FF5026"/>
    <w:rsid w:val="00FF5173"/>
    <w:rsid w:val="00FF51D0"/>
    <w:rsid w:val="00FF52CC"/>
    <w:rsid w:val="00FF52E3"/>
    <w:rsid w:val="00FF5D1A"/>
    <w:rsid w:val="00FF609A"/>
    <w:rsid w:val="00FF65EA"/>
    <w:rsid w:val="00FF6CF6"/>
    <w:rsid w:val="00FF70CF"/>
    <w:rsid w:val="00FF72A3"/>
    <w:rsid w:val="00FF74BE"/>
    <w:rsid w:val="00FF78DB"/>
    <w:rsid w:val="00FF79AF"/>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E0AC7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uiPriority w:val="99"/>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customStyle="1" w:styleId="GridTable5Dark-Accent11">
    <w:name w:val="Grid Table 5 Dark - Accent 11"/>
    <w:basedOn w:val="TableNormal"/>
    <w:uiPriority w:val="50"/>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C312D"/>
    <w:rPr>
      <w:rFonts w:ascii="Times New Roman" w:hAnsi="Times New Roman"/>
      <w:b/>
      <w:bCs/>
      <w:lang w:eastAsia="en-US"/>
    </w:rPr>
  </w:style>
  <w:style w:type="table" w:customStyle="1" w:styleId="TableGridLight1">
    <w:name w:val="Table Grid Light1"/>
    <w:basedOn w:val="TableNormal"/>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GridTable5Dark-Accent51">
    <w:name w:val="Grid Table 5 Dark - Accent 51"/>
    <w:basedOn w:val="TableNormal"/>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TableNormal"/>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TableNormal"/>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5938336">
      <w:bodyDiv w:val="1"/>
      <w:marLeft w:val="0"/>
      <w:marRight w:val="0"/>
      <w:marTop w:val="0"/>
      <w:marBottom w:val="0"/>
      <w:divBdr>
        <w:top w:val="none" w:sz="0" w:space="0" w:color="auto"/>
        <w:left w:val="none" w:sz="0" w:space="0" w:color="auto"/>
        <w:bottom w:val="none" w:sz="0" w:space="0" w:color="auto"/>
        <w:right w:val="none" w:sz="0" w:space="0" w:color="auto"/>
      </w:divBdr>
      <w:divsChild>
        <w:div w:id="420224662">
          <w:marLeft w:val="0"/>
          <w:marRight w:val="0"/>
          <w:marTop w:val="0"/>
          <w:marBottom w:val="0"/>
          <w:divBdr>
            <w:top w:val="none" w:sz="0" w:space="0" w:color="auto"/>
            <w:left w:val="none" w:sz="0" w:space="0" w:color="auto"/>
            <w:bottom w:val="none" w:sz="0" w:space="0" w:color="auto"/>
            <w:right w:val="none" w:sz="0" w:space="0" w:color="auto"/>
          </w:divBdr>
        </w:div>
        <w:div w:id="403990247">
          <w:marLeft w:val="0"/>
          <w:marRight w:val="0"/>
          <w:marTop w:val="0"/>
          <w:marBottom w:val="0"/>
          <w:divBdr>
            <w:top w:val="none" w:sz="0" w:space="0" w:color="auto"/>
            <w:left w:val="none" w:sz="0" w:space="0" w:color="auto"/>
            <w:bottom w:val="none" w:sz="0" w:space="0" w:color="auto"/>
            <w:right w:val="none" w:sz="0" w:space="0" w:color="auto"/>
          </w:divBdr>
          <w:divsChild>
            <w:div w:id="1836409137">
              <w:marLeft w:val="0"/>
              <w:marRight w:val="0"/>
              <w:marTop w:val="0"/>
              <w:marBottom w:val="0"/>
              <w:divBdr>
                <w:top w:val="none" w:sz="0" w:space="0" w:color="auto"/>
                <w:left w:val="none" w:sz="0" w:space="0" w:color="auto"/>
                <w:bottom w:val="none" w:sz="0" w:space="0" w:color="auto"/>
                <w:right w:val="none" w:sz="0" w:space="0" w:color="auto"/>
              </w:divBdr>
            </w:div>
            <w:div w:id="837042029">
              <w:marLeft w:val="0"/>
              <w:marRight w:val="0"/>
              <w:marTop w:val="0"/>
              <w:marBottom w:val="0"/>
              <w:divBdr>
                <w:top w:val="none" w:sz="0" w:space="0" w:color="auto"/>
                <w:left w:val="none" w:sz="0" w:space="0" w:color="auto"/>
                <w:bottom w:val="none" w:sz="0" w:space="0" w:color="auto"/>
                <w:right w:val="none" w:sz="0" w:space="0" w:color="auto"/>
              </w:divBdr>
            </w:div>
            <w:div w:id="1331953968">
              <w:marLeft w:val="0"/>
              <w:marRight w:val="0"/>
              <w:marTop w:val="0"/>
              <w:marBottom w:val="0"/>
              <w:divBdr>
                <w:top w:val="none" w:sz="0" w:space="0" w:color="auto"/>
                <w:left w:val="none" w:sz="0" w:space="0" w:color="auto"/>
                <w:bottom w:val="none" w:sz="0" w:space="0" w:color="auto"/>
                <w:right w:val="none" w:sz="0" w:space="0" w:color="auto"/>
              </w:divBdr>
            </w:div>
            <w:div w:id="362634655">
              <w:marLeft w:val="0"/>
              <w:marRight w:val="0"/>
              <w:marTop w:val="0"/>
              <w:marBottom w:val="0"/>
              <w:divBdr>
                <w:top w:val="none" w:sz="0" w:space="0" w:color="auto"/>
                <w:left w:val="none" w:sz="0" w:space="0" w:color="auto"/>
                <w:bottom w:val="none" w:sz="0" w:space="0" w:color="auto"/>
                <w:right w:val="none" w:sz="0" w:space="0" w:color="auto"/>
              </w:divBdr>
            </w:div>
            <w:div w:id="957687588">
              <w:marLeft w:val="0"/>
              <w:marRight w:val="0"/>
              <w:marTop w:val="0"/>
              <w:marBottom w:val="0"/>
              <w:divBdr>
                <w:top w:val="none" w:sz="0" w:space="0" w:color="auto"/>
                <w:left w:val="none" w:sz="0" w:space="0" w:color="auto"/>
                <w:bottom w:val="none" w:sz="0" w:space="0" w:color="auto"/>
                <w:right w:val="none" w:sz="0" w:space="0" w:color="auto"/>
              </w:divBdr>
            </w:div>
            <w:div w:id="885532592">
              <w:marLeft w:val="0"/>
              <w:marRight w:val="0"/>
              <w:marTop w:val="0"/>
              <w:marBottom w:val="0"/>
              <w:divBdr>
                <w:top w:val="none" w:sz="0" w:space="0" w:color="auto"/>
                <w:left w:val="none" w:sz="0" w:space="0" w:color="auto"/>
                <w:bottom w:val="none" w:sz="0" w:space="0" w:color="auto"/>
                <w:right w:val="none" w:sz="0" w:space="0" w:color="auto"/>
              </w:divBdr>
            </w:div>
            <w:div w:id="810906359">
              <w:marLeft w:val="0"/>
              <w:marRight w:val="0"/>
              <w:marTop w:val="0"/>
              <w:marBottom w:val="0"/>
              <w:divBdr>
                <w:top w:val="none" w:sz="0" w:space="0" w:color="auto"/>
                <w:left w:val="none" w:sz="0" w:space="0" w:color="auto"/>
                <w:bottom w:val="none" w:sz="0" w:space="0" w:color="auto"/>
                <w:right w:val="none" w:sz="0" w:space="0" w:color="auto"/>
              </w:divBdr>
            </w:div>
            <w:div w:id="624165830">
              <w:marLeft w:val="0"/>
              <w:marRight w:val="0"/>
              <w:marTop w:val="0"/>
              <w:marBottom w:val="0"/>
              <w:divBdr>
                <w:top w:val="none" w:sz="0" w:space="0" w:color="auto"/>
                <w:left w:val="none" w:sz="0" w:space="0" w:color="auto"/>
                <w:bottom w:val="none" w:sz="0" w:space="0" w:color="auto"/>
                <w:right w:val="none" w:sz="0" w:space="0" w:color="auto"/>
              </w:divBdr>
            </w:div>
            <w:div w:id="1257668515">
              <w:marLeft w:val="0"/>
              <w:marRight w:val="0"/>
              <w:marTop w:val="0"/>
              <w:marBottom w:val="0"/>
              <w:divBdr>
                <w:top w:val="none" w:sz="0" w:space="0" w:color="auto"/>
                <w:left w:val="none" w:sz="0" w:space="0" w:color="auto"/>
                <w:bottom w:val="none" w:sz="0" w:space="0" w:color="auto"/>
                <w:right w:val="none" w:sz="0" w:space="0" w:color="auto"/>
              </w:divBdr>
            </w:div>
            <w:div w:id="844630176">
              <w:marLeft w:val="0"/>
              <w:marRight w:val="0"/>
              <w:marTop w:val="0"/>
              <w:marBottom w:val="0"/>
              <w:divBdr>
                <w:top w:val="none" w:sz="0" w:space="0" w:color="auto"/>
                <w:left w:val="none" w:sz="0" w:space="0" w:color="auto"/>
                <w:bottom w:val="none" w:sz="0" w:space="0" w:color="auto"/>
                <w:right w:val="none" w:sz="0" w:space="0" w:color="auto"/>
              </w:divBdr>
            </w:div>
            <w:div w:id="1683624075">
              <w:marLeft w:val="0"/>
              <w:marRight w:val="0"/>
              <w:marTop w:val="0"/>
              <w:marBottom w:val="0"/>
              <w:divBdr>
                <w:top w:val="none" w:sz="0" w:space="0" w:color="auto"/>
                <w:left w:val="none" w:sz="0" w:space="0" w:color="auto"/>
                <w:bottom w:val="none" w:sz="0" w:space="0" w:color="auto"/>
                <w:right w:val="none" w:sz="0" w:space="0" w:color="auto"/>
              </w:divBdr>
            </w:div>
            <w:div w:id="604460904">
              <w:marLeft w:val="0"/>
              <w:marRight w:val="0"/>
              <w:marTop w:val="0"/>
              <w:marBottom w:val="0"/>
              <w:divBdr>
                <w:top w:val="none" w:sz="0" w:space="0" w:color="auto"/>
                <w:left w:val="none" w:sz="0" w:space="0" w:color="auto"/>
                <w:bottom w:val="none" w:sz="0" w:space="0" w:color="auto"/>
                <w:right w:val="none" w:sz="0" w:space="0" w:color="auto"/>
              </w:divBdr>
            </w:div>
            <w:div w:id="1512571030">
              <w:marLeft w:val="0"/>
              <w:marRight w:val="0"/>
              <w:marTop w:val="0"/>
              <w:marBottom w:val="0"/>
              <w:divBdr>
                <w:top w:val="none" w:sz="0" w:space="0" w:color="auto"/>
                <w:left w:val="none" w:sz="0" w:space="0" w:color="auto"/>
                <w:bottom w:val="none" w:sz="0" w:space="0" w:color="auto"/>
                <w:right w:val="none" w:sz="0" w:space="0" w:color="auto"/>
              </w:divBdr>
            </w:div>
            <w:div w:id="1947958818">
              <w:marLeft w:val="0"/>
              <w:marRight w:val="0"/>
              <w:marTop w:val="0"/>
              <w:marBottom w:val="0"/>
              <w:divBdr>
                <w:top w:val="none" w:sz="0" w:space="0" w:color="auto"/>
                <w:left w:val="none" w:sz="0" w:space="0" w:color="auto"/>
                <w:bottom w:val="none" w:sz="0" w:space="0" w:color="auto"/>
                <w:right w:val="none" w:sz="0" w:space="0" w:color="auto"/>
              </w:divBdr>
            </w:div>
            <w:div w:id="340358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359817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webSettings" Target="webSettings.xml"/><Relationship Id="rId20" Type="http://schemas.openxmlformats.org/officeDocument/2006/relationships/theme" Target="theme/theme1.xml"/><Relationship Id="rId10" Type="http://schemas.openxmlformats.org/officeDocument/2006/relationships/footnotes" Target="footnotes.xml"/><Relationship Id="rId11" Type="http://schemas.openxmlformats.org/officeDocument/2006/relationships/endnotes" Target="endnotes.xml"/><Relationship Id="rId12" Type="http://schemas.openxmlformats.org/officeDocument/2006/relationships/image" Target="media/image1.emf"/><Relationship Id="rId13" Type="http://schemas.openxmlformats.org/officeDocument/2006/relationships/image" Target="media/image2.emf"/><Relationship Id="rId14" Type="http://schemas.openxmlformats.org/officeDocument/2006/relationships/image" Target="media/image3.emf"/><Relationship Id="rId15" Type="http://schemas.openxmlformats.org/officeDocument/2006/relationships/image" Target="media/image4.emf"/><Relationship Id="rId16" Type="http://schemas.openxmlformats.org/officeDocument/2006/relationships/header" Target="header1.xml"/><Relationship Id="rId17" Type="http://schemas.openxmlformats.org/officeDocument/2006/relationships/footer" Target="footer1.xml"/><Relationship Id="rId18" Type="http://schemas.openxmlformats.org/officeDocument/2006/relationships/footer" Target="footer2.xml"/><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HR33RHYHUWRF-4-611</_dlc_DocId>
    <_dlc_DocIdUrl xmlns="c06861ca-3f08-4d07-bff7-bb15bac121f4">
      <Url>https://projects.qualcomm.com/sites/pentari/_layouts/15/DocIdRedir.aspx?ID=HR33RHYHUWRF-4-611</Url>
      <Description>HR33RHYHUWRF-4-611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068F35E9-67A6-9C45-9A18-324AD0FBF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1778</TotalTime>
  <Pages>7</Pages>
  <Words>2708</Words>
  <Characters>15437</Characters>
  <Application>Microsoft Macintosh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18109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Microsoft Office User</cp:lastModifiedBy>
  <cp:revision>65</cp:revision>
  <cp:lastPrinted>2014-11-07T05:38:00Z</cp:lastPrinted>
  <dcterms:created xsi:type="dcterms:W3CDTF">2017-06-07T18:08:00Z</dcterms:created>
  <dcterms:modified xsi:type="dcterms:W3CDTF">2017-08-11T18:58:00Z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1406540625</vt:i4>
  </property>
  <property fmtid="{D5CDD505-2E9C-101B-9397-08002B2CF9AE}" pid="3" name="_NewReviewCycle">
    <vt:lpwstr/>
  </property>
  <property fmtid="{D5CDD505-2E9C-101B-9397-08002B2CF9AE}" pid="4" name="_EmailSubject">
    <vt:lpwstr>timeline analysis contribution</vt:lpwstr>
  </property>
  <property fmtid="{D5CDD505-2E9C-101B-9397-08002B2CF9AE}" pid="5" name="_AuthorEmail">
    <vt:lpwstr>pang@qti.qualcomm.com</vt:lpwstr>
  </property>
  <property fmtid="{D5CDD505-2E9C-101B-9397-08002B2CF9AE}" pid="6" name="_AuthorEmailDisplayName">
    <vt:lpwstr>Ang, Peter</vt:lpwstr>
  </property>
  <property fmtid="{D5CDD505-2E9C-101B-9397-08002B2CF9AE}" pid="7" name="_PreviousAdHocReviewCycleID">
    <vt:i4>1811412881</vt:i4>
  </property>
  <property fmtid="{D5CDD505-2E9C-101B-9397-08002B2CF9AE}" pid="8" name="_dlc_DocIdItemGuid">
    <vt:lpwstr>24a4d24e-7334-4e6c-bbe4-4a68af5c70ef</vt:lpwstr>
  </property>
  <property fmtid="{D5CDD505-2E9C-101B-9397-08002B2CF9AE}" pid="9" name="ContentTypeId">
    <vt:lpwstr>0x010100BC29BFD66497B943AA3B102F0C7B1355</vt:lpwstr>
  </property>
  <property fmtid="{D5CDD505-2E9C-101B-9397-08002B2CF9AE}" pid="10" name="_ReviewingToolsShownOnce">
    <vt:lpwstr/>
  </property>
</Properties>
</file>